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7E" w:rsidRDefault="00373823" w:rsidP="00577EE6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</w:r>
      <w:r w:rsidR="00577EE6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   </w:t>
      </w:r>
      <w:r w:rsidR="003D1A7E">
        <w:rPr>
          <w:sz w:val="22"/>
          <w:szCs w:val="22"/>
        </w:rPr>
        <w:t xml:space="preserve">Warszawa, </w:t>
      </w:r>
      <w:r w:rsidR="00622CB9">
        <w:rPr>
          <w:sz w:val="22"/>
          <w:szCs w:val="22"/>
        </w:rPr>
        <w:t>17 maja</w:t>
      </w:r>
      <w:r w:rsidR="003D1A7E">
        <w:rPr>
          <w:sz w:val="22"/>
          <w:szCs w:val="22"/>
        </w:rPr>
        <w:t xml:space="preserve"> 201</w:t>
      </w:r>
      <w:r w:rsidR="00622CB9">
        <w:rPr>
          <w:sz w:val="22"/>
          <w:szCs w:val="22"/>
        </w:rPr>
        <w:t>8</w:t>
      </w:r>
      <w:r w:rsidR="003D1A7E">
        <w:rPr>
          <w:sz w:val="22"/>
          <w:szCs w:val="22"/>
        </w:rPr>
        <w:t xml:space="preserve"> r.</w:t>
      </w:r>
    </w:p>
    <w:p w:rsidR="00577EE6" w:rsidRDefault="00577EE6" w:rsidP="00577EE6">
      <w:pPr>
        <w:ind w:firstLine="708"/>
        <w:rPr>
          <w:sz w:val="22"/>
          <w:szCs w:val="22"/>
        </w:rPr>
      </w:pPr>
    </w:p>
    <w:p w:rsidR="003D1A7E" w:rsidRPr="00591B6D" w:rsidRDefault="00FD63DF" w:rsidP="00577EE6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91B6D">
        <w:rPr>
          <w:sz w:val="22"/>
          <w:szCs w:val="22"/>
        </w:rPr>
        <w:tab/>
      </w:r>
      <w:r w:rsidR="00591B6D">
        <w:rPr>
          <w:sz w:val="22"/>
          <w:szCs w:val="22"/>
        </w:rPr>
        <w:tab/>
      </w:r>
      <w:r w:rsidR="00591B6D">
        <w:rPr>
          <w:sz w:val="22"/>
          <w:szCs w:val="22"/>
        </w:rPr>
        <w:tab/>
      </w:r>
      <w:r w:rsidR="003D1A7E" w:rsidRPr="00591B6D">
        <w:rPr>
          <w:b/>
          <w:sz w:val="22"/>
          <w:szCs w:val="22"/>
          <w:u w:val="single"/>
        </w:rPr>
        <w:t>WYKONAWCY</w:t>
      </w:r>
    </w:p>
    <w:p w:rsidR="003D1A7E" w:rsidRDefault="003D1A7E" w:rsidP="00577EE6">
      <w:pPr>
        <w:ind w:left="7080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wg. rozdzielnika</w:t>
      </w:r>
    </w:p>
    <w:p w:rsidR="003D1A7E" w:rsidRPr="003D1A7E" w:rsidRDefault="003D1A7E" w:rsidP="003D1A7E">
      <w:pPr>
        <w:jc w:val="both"/>
        <w:rPr>
          <w:i/>
          <w:sz w:val="22"/>
          <w:szCs w:val="22"/>
        </w:rPr>
      </w:pPr>
    </w:p>
    <w:p w:rsidR="003D1A7E" w:rsidRDefault="003D1A7E" w:rsidP="00622CB9">
      <w:pPr>
        <w:jc w:val="both"/>
        <w:rPr>
          <w:i/>
          <w:sz w:val="22"/>
          <w:szCs w:val="22"/>
        </w:rPr>
      </w:pPr>
      <w:r w:rsidRPr="003D1A7E">
        <w:rPr>
          <w:i/>
          <w:sz w:val="22"/>
          <w:szCs w:val="22"/>
        </w:rPr>
        <w:t>Dot. postępowania w trybie przetargu nieograniczonego</w:t>
      </w:r>
      <w:r w:rsidR="00EE3195">
        <w:rPr>
          <w:i/>
          <w:sz w:val="22"/>
          <w:szCs w:val="22"/>
        </w:rPr>
        <w:t xml:space="preserve"> </w:t>
      </w:r>
      <w:r w:rsidR="00622CB9">
        <w:rPr>
          <w:i/>
          <w:sz w:val="22"/>
          <w:szCs w:val="22"/>
        </w:rPr>
        <w:t xml:space="preserve">o wartości szacunkowej poniżej 144 tys. euro                      </w:t>
      </w:r>
      <w:r w:rsidR="00EE3195">
        <w:rPr>
          <w:i/>
          <w:sz w:val="22"/>
          <w:szCs w:val="22"/>
        </w:rPr>
        <w:t>na</w:t>
      </w:r>
      <w:r w:rsidRPr="003D1A7E">
        <w:rPr>
          <w:i/>
          <w:sz w:val="22"/>
          <w:szCs w:val="22"/>
        </w:rPr>
        <w:t xml:space="preserve">  </w:t>
      </w:r>
      <w:r w:rsidR="00622CB9" w:rsidRPr="00622CB9">
        <w:rPr>
          <w:i/>
          <w:sz w:val="22"/>
          <w:szCs w:val="22"/>
        </w:rPr>
        <w:t>sukcesywną dostawę pieczywa, świeżych wyrobów piekarskich i ciastkarskich oraz ciast dla Mazowieckiej Instytucji Gospodarki Budżetowej Mazovia w podziale na trzy części</w:t>
      </w:r>
      <w:r w:rsidRPr="00CA040A">
        <w:rPr>
          <w:i/>
          <w:sz w:val="22"/>
          <w:szCs w:val="22"/>
        </w:rPr>
        <w:t>,</w:t>
      </w:r>
      <w:r>
        <w:rPr>
          <w:i/>
          <w:sz w:val="22"/>
          <w:szCs w:val="22"/>
        </w:rPr>
        <w:t xml:space="preserve"> Numer sprawy: </w:t>
      </w:r>
      <w:r w:rsidR="00622CB9">
        <w:rPr>
          <w:i/>
          <w:sz w:val="22"/>
          <w:szCs w:val="22"/>
        </w:rPr>
        <w:t>1</w:t>
      </w:r>
      <w:r>
        <w:rPr>
          <w:i/>
          <w:sz w:val="22"/>
          <w:szCs w:val="22"/>
        </w:rPr>
        <w:t>/</w:t>
      </w:r>
      <w:r w:rsidR="00EE3195">
        <w:rPr>
          <w:i/>
          <w:sz w:val="22"/>
          <w:szCs w:val="22"/>
        </w:rPr>
        <w:t>0</w:t>
      </w:r>
      <w:r w:rsidR="00622CB9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>/201</w:t>
      </w:r>
      <w:r w:rsidR="00EE3195">
        <w:rPr>
          <w:i/>
          <w:sz w:val="22"/>
          <w:szCs w:val="22"/>
        </w:rPr>
        <w:t>7</w:t>
      </w:r>
      <w:r>
        <w:rPr>
          <w:i/>
          <w:sz w:val="22"/>
          <w:szCs w:val="22"/>
        </w:rPr>
        <w:t>/D.</w:t>
      </w:r>
    </w:p>
    <w:p w:rsidR="003D1A7E" w:rsidRDefault="003D1A7E" w:rsidP="00577EE6">
      <w:pPr>
        <w:jc w:val="both"/>
        <w:rPr>
          <w:i/>
          <w:sz w:val="22"/>
          <w:szCs w:val="22"/>
        </w:rPr>
      </w:pPr>
    </w:p>
    <w:p w:rsidR="00577EE6" w:rsidRDefault="00577EE6" w:rsidP="00577EE6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E011B9">
        <w:rPr>
          <w:b/>
          <w:sz w:val="22"/>
          <w:szCs w:val="22"/>
          <w:u w:val="single"/>
        </w:rPr>
        <w:t xml:space="preserve">ZAWIADOMIENIE O </w:t>
      </w:r>
      <w:r w:rsidR="00871999">
        <w:rPr>
          <w:b/>
          <w:sz w:val="22"/>
          <w:szCs w:val="22"/>
          <w:u w:val="single"/>
        </w:rPr>
        <w:t>ODRZUCENIU</w:t>
      </w:r>
      <w:r w:rsidR="00F42F22">
        <w:rPr>
          <w:b/>
          <w:sz w:val="22"/>
          <w:szCs w:val="22"/>
          <w:u w:val="single"/>
        </w:rPr>
        <w:t xml:space="preserve"> </w:t>
      </w:r>
      <w:r w:rsidRPr="00E011B9">
        <w:rPr>
          <w:b/>
          <w:sz w:val="22"/>
          <w:szCs w:val="22"/>
          <w:u w:val="single"/>
        </w:rPr>
        <w:t xml:space="preserve">OFERTY </w:t>
      </w:r>
      <w:r w:rsidR="00EE3195">
        <w:rPr>
          <w:b/>
          <w:sz w:val="22"/>
          <w:szCs w:val="22"/>
          <w:u w:val="single"/>
        </w:rPr>
        <w:t>W</w:t>
      </w:r>
      <w:r w:rsidR="00F42F22">
        <w:rPr>
          <w:b/>
          <w:sz w:val="22"/>
          <w:szCs w:val="22"/>
          <w:u w:val="single"/>
        </w:rPr>
        <w:t>YKONAWCY</w:t>
      </w:r>
      <w:r w:rsidR="00EE3195">
        <w:rPr>
          <w:b/>
          <w:sz w:val="22"/>
          <w:szCs w:val="22"/>
          <w:u w:val="single"/>
        </w:rPr>
        <w:t xml:space="preserve"> </w:t>
      </w:r>
      <w:r w:rsidR="00622CB9">
        <w:rPr>
          <w:b/>
          <w:sz w:val="22"/>
          <w:szCs w:val="22"/>
          <w:u w:val="single"/>
        </w:rPr>
        <w:t xml:space="preserve">CZĘŚCI </w:t>
      </w:r>
      <w:r w:rsidRPr="00E011B9">
        <w:rPr>
          <w:b/>
          <w:sz w:val="22"/>
          <w:szCs w:val="22"/>
          <w:u w:val="single"/>
        </w:rPr>
        <w:t>I</w:t>
      </w:r>
      <w:r w:rsidR="00F42F22">
        <w:rPr>
          <w:b/>
          <w:sz w:val="22"/>
          <w:szCs w:val="22"/>
          <w:u w:val="single"/>
        </w:rPr>
        <w:t xml:space="preserve"> ORAZ O UNIEWAŻNIENIU POSTĘPOWANIA W TEJ CZĘŚCI</w:t>
      </w:r>
    </w:p>
    <w:p w:rsidR="008E5862" w:rsidRDefault="004136E0" w:rsidP="00871999">
      <w:pPr>
        <w:jc w:val="both"/>
        <w:rPr>
          <w:rFonts w:eastAsia="Calibri"/>
          <w:sz w:val="22"/>
          <w:szCs w:val="22"/>
          <w:lang w:eastAsia="en-US"/>
        </w:rPr>
      </w:pPr>
      <w:r w:rsidRPr="00871999">
        <w:rPr>
          <w:rFonts w:eastAsia="Calibri"/>
          <w:sz w:val="22"/>
          <w:szCs w:val="22"/>
          <w:lang w:eastAsia="en-US"/>
        </w:rPr>
        <w:t xml:space="preserve">Na podstawie art. </w:t>
      </w:r>
      <w:r w:rsidR="00871999" w:rsidRPr="00871999">
        <w:rPr>
          <w:rFonts w:eastAsia="Calibri"/>
          <w:sz w:val="22"/>
          <w:szCs w:val="22"/>
          <w:lang w:eastAsia="en-US"/>
        </w:rPr>
        <w:t>89</w:t>
      </w:r>
      <w:r w:rsidRPr="00871999">
        <w:rPr>
          <w:rFonts w:eastAsia="Calibri"/>
          <w:sz w:val="22"/>
          <w:szCs w:val="22"/>
          <w:lang w:eastAsia="en-US"/>
        </w:rPr>
        <w:t xml:space="preserve"> ust. 1 pkt </w:t>
      </w:r>
      <w:r w:rsidR="00871999" w:rsidRPr="00871999">
        <w:rPr>
          <w:rFonts w:eastAsia="Calibri"/>
          <w:sz w:val="22"/>
          <w:szCs w:val="22"/>
          <w:lang w:eastAsia="en-US"/>
        </w:rPr>
        <w:t>7b</w:t>
      </w:r>
      <w:r w:rsidR="00871999">
        <w:rPr>
          <w:rFonts w:eastAsia="Calibri"/>
          <w:sz w:val="22"/>
          <w:szCs w:val="22"/>
          <w:lang w:eastAsia="en-US"/>
        </w:rPr>
        <w:t xml:space="preserve"> Pzp </w:t>
      </w:r>
      <w:r w:rsidR="00871999" w:rsidRPr="00871999">
        <w:rPr>
          <w:sz w:val="22"/>
          <w:szCs w:val="22"/>
        </w:rPr>
        <w:t xml:space="preserve">ustawy z dnia 29 stycznia 2004 r. Prawo zamówień publicznych (tekst jednolity  </w:t>
      </w:r>
      <w:r w:rsidR="00871999" w:rsidRPr="00871999">
        <w:rPr>
          <w:color w:val="000000"/>
          <w:sz w:val="22"/>
          <w:szCs w:val="22"/>
        </w:rPr>
        <w:t>Dz. U. z 2017 r., poz. 1579 z późn zm.</w:t>
      </w:r>
      <w:r w:rsidR="00871999" w:rsidRPr="00871999">
        <w:rPr>
          <w:sz w:val="22"/>
          <w:szCs w:val="22"/>
        </w:rPr>
        <w:t>)</w:t>
      </w:r>
      <w:r w:rsidRPr="00871999">
        <w:rPr>
          <w:rFonts w:eastAsia="Calibri"/>
          <w:sz w:val="22"/>
          <w:szCs w:val="22"/>
          <w:lang w:eastAsia="en-US"/>
        </w:rPr>
        <w:t xml:space="preserve"> </w:t>
      </w:r>
      <w:r w:rsidR="00871999" w:rsidRPr="00871999">
        <w:rPr>
          <w:rFonts w:eastAsia="Calibri"/>
          <w:sz w:val="22"/>
          <w:szCs w:val="22"/>
          <w:lang w:eastAsia="en-US"/>
        </w:rPr>
        <w:t xml:space="preserve">odrzucam </w:t>
      </w:r>
      <w:r w:rsidRPr="00871999">
        <w:rPr>
          <w:rFonts w:eastAsia="Calibri"/>
          <w:sz w:val="22"/>
          <w:szCs w:val="22"/>
          <w:lang w:eastAsia="en-US"/>
        </w:rPr>
        <w:t xml:space="preserve">ofertę Wykonawcy </w:t>
      </w:r>
      <w:r w:rsidR="00871999" w:rsidRPr="00871999">
        <w:rPr>
          <w:b/>
          <w:sz w:val="22"/>
          <w:szCs w:val="22"/>
        </w:rPr>
        <w:t>Piekarnia Grzelak s.c. Krzysztof Grzelak Krzysztof Grzelak</w:t>
      </w:r>
      <w:r w:rsidRPr="00871999">
        <w:rPr>
          <w:b/>
          <w:sz w:val="22"/>
          <w:szCs w:val="22"/>
        </w:rPr>
        <w:t xml:space="preserve">, </w:t>
      </w:r>
      <w:r w:rsidR="00871999" w:rsidRPr="00871999">
        <w:rPr>
          <w:sz w:val="22"/>
          <w:szCs w:val="22"/>
        </w:rPr>
        <w:t>ul. Warszawska 731, 05-083</w:t>
      </w:r>
      <w:r w:rsidR="00871999">
        <w:t xml:space="preserve"> </w:t>
      </w:r>
      <w:r w:rsidR="00871999" w:rsidRPr="00871999">
        <w:rPr>
          <w:sz w:val="22"/>
          <w:szCs w:val="22"/>
        </w:rPr>
        <w:t>Borzęcin Duży</w:t>
      </w:r>
      <w:r w:rsidR="00871999" w:rsidRPr="004136E0">
        <w:rPr>
          <w:rFonts w:eastAsia="Calibri"/>
          <w:sz w:val="22"/>
          <w:szCs w:val="22"/>
          <w:lang w:eastAsia="en-US"/>
        </w:rPr>
        <w:t xml:space="preserve"> </w:t>
      </w:r>
      <w:r w:rsidRPr="004136E0">
        <w:rPr>
          <w:rFonts w:eastAsia="Calibri"/>
          <w:sz w:val="22"/>
          <w:szCs w:val="22"/>
          <w:lang w:eastAsia="en-US"/>
        </w:rPr>
        <w:t xml:space="preserve">w związku z nie </w:t>
      </w:r>
      <w:r w:rsidR="008E5862">
        <w:rPr>
          <w:rFonts w:eastAsia="Calibri"/>
          <w:sz w:val="22"/>
          <w:szCs w:val="22"/>
          <w:lang w:eastAsia="en-US"/>
        </w:rPr>
        <w:t>wniesieniem wadium.</w:t>
      </w:r>
    </w:p>
    <w:p w:rsidR="004136E0" w:rsidRDefault="008E5862" w:rsidP="00871999">
      <w:pPr>
        <w:jc w:val="both"/>
        <w:rPr>
          <w:sz w:val="22"/>
          <w:szCs w:val="22"/>
        </w:rPr>
      </w:pPr>
      <w:r w:rsidRPr="008E5862">
        <w:rPr>
          <w:rFonts w:eastAsia="Calibri"/>
          <w:i/>
          <w:sz w:val="22"/>
          <w:szCs w:val="22"/>
          <w:u w:val="single"/>
          <w:lang w:eastAsia="en-US"/>
        </w:rPr>
        <w:t xml:space="preserve">Uzasadnienie faktyczne: </w:t>
      </w:r>
      <w:r w:rsidR="004136E0" w:rsidRPr="008E5862">
        <w:rPr>
          <w:rFonts w:eastAsia="Calibri"/>
          <w:i/>
          <w:sz w:val="22"/>
          <w:szCs w:val="22"/>
          <w:u w:val="single"/>
          <w:lang w:eastAsia="en-US"/>
        </w:rPr>
        <w:t xml:space="preserve"> </w:t>
      </w:r>
      <w:r w:rsidRPr="008E5862">
        <w:rPr>
          <w:sz w:val="22"/>
          <w:szCs w:val="22"/>
        </w:rPr>
        <w:t>Zgodnie z regulacją art. 45 ust. 3 ustawy z dnia 29 stycznia 2004 r. - Prawo zamówień publicznych (</w:t>
      </w:r>
      <w:r w:rsidR="00B80692" w:rsidRPr="00871999">
        <w:rPr>
          <w:sz w:val="22"/>
          <w:szCs w:val="22"/>
        </w:rPr>
        <w:t xml:space="preserve">tekst jednolity  </w:t>
      </w:r>
      <w:r w:rsidR="00B80692" w:rsidRPr="00871999">
        <w:rPr>
          <w:color w:val="000000"/>
          <w:sz w:val="22"/>
          <w:szCs w:val="22"/>
        </w:rPr>
        <w:t>Dz. U. z 2017 r., poz. 1579 z późn zm.</w:t>
      </w:r>
      <w:r w:rsidRPr="008E5862">
        <w:rPr>
          <w:sz w:val="22"/>
          <w:szCs w:val="22"/>
        </w:rPr>
        <w:t>)</w:t>
      </w:r>
      <w:r w:rsidR="00B80692">
        <w:rPr>
          <w:sz w:val="22"/>
          <w:szCs w:val="22"/>
        </w:rPr>
        <w:t>,</w:t>
      </w:r>
      <w:r w:rsidRPr="008E5862">
        <w:rPr>
          <w:sz w:val="22"/>
          <w:szCs w:val="22"/>
        </w:rPr>
        <w:t>wadium wnosi się przed upływem terminu składania ofert.</w:t>
      </w:r>
      <w:r w:rsidR="00B80692">
        <w:rPr>
          <w:sz w:val="22"/>
          <w:szCs w:val="22"/>
        </w:rPr>
        <w:t xml:space="preserve"> </w:t>
      </w:r>
      <w:r w:rsidRPr="008E5862">
        <w:rPr>
          <w:sz w:val="22"/>
          <w:szCs w:val="22"/>
        </w:rPr>
        <w:t xml:space="preserve">Termin składania ofert to dzień </w:t>
      </w:r>
      <w:r w:rsidR="00B80692">
        <w:rPr>
          <w:sz w:val="22"/>
          <w:szCs w:val="22"/>
        </w:rPr>
        <w:t>i wyznaczona, konkretna godzina, tj. 17.05.2018, godz. 10:00.</w:t>
      </w:r>
      <w:r w:rsidRPr="008E5862">
        <w:rPr>
          <w:sz w:val="22"/>
          <w:szCs w:val="22"/>
        </w:rPr>
        <w:t xml:space="preserve"> Oferta ma być zabezpieczona wadium od tej chwili. Wadium wpłacone przelewem musi zostać do tego momentu zaksięgowane na koncie </w:t>
      </w:r>
      <w:r w:rsidR="00B80692">
        <w:rPr>
          <w:sz w:val="22"/>
          <w:szCs w:val="22"/>
        </w:rPr>
        <w:t>Z</w:t>
      </w:r>
      <w:r w:rsidRPr="008E5862">
        <w:rPr>
          <w:sz w:val="22"/>
          <w:szCs w:val="22"/>
        </w:rPr>
        <w:t>amawiającego. W przeciwnym razie oferta nie jest zabezpieczona prawidłowo</w:t>
      </w:r>
      <w:r w:rsidR="00B80692">
        <w:rPr>
          <w:sz w:val="22"/>
          <w:szCs w:val="22"/>
        </w:rPr>
        <w:t>. Wadium Wykonawcy wpłynęło na konto Zamawiającego 17.05.2018 o godz. 10:33.</w:t>
      </w:r>
    </w:p>
    <w:p w:rsidR="00B80692" w:rsidRPr="008E5862" w:rsidRDefault="00B80692" w:rsidP="00871999">
      <w:pPr>
        <w:jc w:val="both"/>
        <w:rPr>
          <w:rFonts w:eastAsia="Calibri"/>
          <w:b/>
          <w:sz w:val="22"/>
          <w:szCs w:val="22"/>
          <w:lang w:eastAsia="en-US"/>
        </w:rPr>
      </w:pPr>
      <w:r>
        <w:rPr>
          <w:sz w:val="22"/>
          <w:szCs w:val="22"/>
        </w:rPr>
        <w:t>W związku z powyższym Zamawiający zobowiązany był odrzucić ofertę.</w:t>
      </w:r>
    </w:p>
    <w:p w:rsidR="004136E0" w:rsidRDefault="004136E0" w:rsidP="00D14F29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4136E0" w:rsidRPr="004136E0" w:rsidRDefault="004136E0" w:rsidP="004136E0">
      <w:pPr>
        <w:jc w:val="both"/>
        <w:rPr>
          <w:rFonts w:eastAsia="Calibri"/>
          <w:b/>
          <w:sz w:val="22"/>
          <w:szCs w:val="22"/>
          <w:lang w:eastAsia="en-US"/>
        </w:rPr>
      </w:pPr>
      <w:r w:rsidRPr="004136E0">
        <w:rPr>
          <w:sz w:val="22"/>
          <w:szCs w:val="22"/>
        </w:rPr>
        <w:t>Zamaw</w:t>
      </w:r>
      <w:r w:rsidR="008E5862">
        <w:rPr>
          <w:sz w:val="22"/>
          <w:szCs w:val="22"/>
        </w:rPr>
        <w:t>iający informuje, że w Części I</w:t>
      </w:r>
      <w:r w:rsidRPr="004136E0">
        <w:rPr>
          <w:sz w:val="22"/>
          <w:szCs w:val="22"/>
        </w:rPr>
        <w:t xml:space="preserve"> postępowani</w:t>
      </w:r>
      <w:r w:rsidR="00D14F29">
        <w:rPr>
          <w:sz w:val="22"/>
          <w:szCs w:val="22"/>
        </w:rPr>
        <w:t>e</w:t>
      </w:r>
      <w:r w:rsidRPr="004136E0">
        <w:rPr>
          <w:sz w:val="22"/>
          <w:szCs w:val="22"/>
        </w:rPr>
        <w:t xml:space="preserve"> zostało unieważnione na podstawie art. 93 ust. 1 pkt. 1 Pzp, w związku z nie złożeniem żadnej oferty niepodlegającej odrzuceniu.</w:t>
      </w:r>
    </w:p>
    <w:p w:rsidR="001A1851" w:rsidRDefault="001A1851" w:rsidP="003D1A7E">
      <w:pPr>
        <w:jc w:val="both"/>
        <w:rPr>
          <w:b/>
          <w:sz w:val="22"/>
          <w:szCs w:val="22"/>
        </w:rPr>
      </w:pPr>
    </w:p>
    <w:p w:rsidR="00F42F22" w:rsidRPr="00E011B9" w:rsidRDefault="00F42F22" w:rsidP="00F42F22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E011B9">
        <w:rPr>
          <w:b/>
          <w:sz w:val="22"/>
          <w:szCs w:val="22"/>
          <w:u w:val="single"/>
        </w:rPr>
        <w:t xml:space="preserve">ZAWIADOMIENIE O </w:t>
      </w:r>
      <w:r w:rsidR="00622CB9">
        <w:rPr>
          <w:b/>
          <w:sz w:val="22"/>
          <w:szCs w:val="22"/>
          <w:u w:val="single"/>
        </w:rPr>
        <w:t xml:space="preserve">UNIEWAŻNIENIU POSTĘPOWANIA </w:t>
      </w:r>
      <w:r w:rsidRPr="00E011B9">
        <w:rPr>
          <w:b/>
          <w:sz w:val="22"/>
          <w:szCs w:val="22"/>
          <w:u w:val="single"/>
        </w:rPr>
        <w:t>W CZĘŚCI I</w:t>
      </w:r>
      <w:r w:rsidR="00622CB9">
        <w:rPr>
          <w:b/>
          <w:sz w:val="22"/>
          <w:szCs w:val="22"/>
          <w:u w:val="single"/>
        </w:rPr>
        <w:t>I</w:t>
      </w:r>
    </w:p>
    <w:p w:rsidR="00B80692" w:rsidRPr="004136E0" w:rsidRDefault="00B80692" w:rsidP="00B80692">
      <w:pPr>
        <w:jc w:val="both"/>
        <w:rPr>
          <w:rFonts w:eastAsia="Calibri"/>
          <w:b/>
          <w:sz w:val="22"/>
          <w:szCs w:val="22"/>
          <w:lang w:eastAsia="en-US"/>
        </w:rPr>
      </w:pPr>
      <w:r w:rsidRPr="004136E0">
        <w:rPr>
          <w:sz w:val="22"/>
          <w:szCs w:val="22"/>
        </w:rPr>
        <w:t>Zamaw</w:t>
      </w:r>
      <w:r>
        <w:rPr>
          <w:sz w:val="22"/>
          <w:szCs w:val="22"/>
        </w:rPr>
        <w:t>iający informuje, że w Części II</w:t>
      </w:r>
      <w:r w:rsidRPr="004136E0">
        <w:rPr>
          <w:sz w:val="22"/>
          <w:szCs w:val="22"/>
        </w:rPr>
        <w:t xml:space="preserve"> postępowani</w:t>
      </w:r>
      <w:r w:rsidR="00D14F29">
        <w:rPr>
          <w:sz w:val="22"/>
          <w:szCs w:val="22"/>
        </w:rPr>
        <w:t>e</w:t>
      </w:r>
      <w:r w:rsidRPr="004136E0">
        <w:rPr>
          <w:sz w:val="22"/>
          <w:szCs w:val="22"/>
        </w:rPr>
        <w:t xml:space="preserve"> zostało unieważnione na podstawie art. 93 ust. 1 pkt. 1 Pzp, w związku z nie złożeniem żadnej oferty niepodlegającej odrzuceniu.</w:t>
      </w:r>
    </w:p>
    <w:p w:rsidR="004136E0" w:rsidRDefault="00F42F22" w:rsidP="00B80692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  <w:r w:rsidRPr="00B80692">
        <w:rPr>
          <w:i/>
          <w:sz w:val="22"/>
          <w:szCs w:val="22"/>
          <w:u w:val="single"/>
        </w:rPr>
        <w:t xml:space="preserve">Uzasadnienie </w:t>
      </w:r>
      <w:r w:rsidR="00B80692" w:rsidRPr="00B80692">
        <w:rPr>
          <w:i/>
          <w:sz w:val="22"/>
          <w:szCs w:val="22"/>
          <w:u w:val="single"/>
        </w:rPr>
        <w:t>faktyczne</w:t>
      </w:r>
      <w:r w:rsidR="00B80692">
        <w:rPr>
          <w:i/>
          <w:sz w:val="22"/>
          <w:szCs w:val="22"/>
          <w:u w:val="single"/>
        </w:rPr>
        <w:t>:</w:t>
      </w:r>
      <w:r w:rsidRPr="00F42F22">
        <w:rPr>
          <w:sz w:val="22"/>
          <w:szCs w:val="22"/>
        </w:rPr>
        <w:t xml:space="preserve"> Wykonawc</w:t>
      </w:r>
      <w:r w:rsidR="00B80692">
        <w:rPr>
          <w:sz w:val="22"/>
          <w:szCs w:val="22"/>
        </w:rPr>
        <w:t>y</w:t>
      </w:r>
      <w:r w:rsidRPr="00F42F22">
        <w:rPr>
          <w:sz w:val="22"/>
          <w:szCs w:val="22"/>
        </w:rPr>
        <w:t xml:space="preserve"> </w:t>
      </w:r>
      <w:r w:rsidR="00B80692">
        <w:rPr>
          <w:sz w:val="22"/>
          <w:szCs w:val="22"/>
        </w:rPr>
        <w:t>na Część II postępowania nie złożyli ofert.</w:t>
      </w:r>
    </w:p>
    <w:p w:rsidR="00622CB9" w:rsidRPr="004136E0" w:rsidRDefault="00622CB9" w:rsidP="004374CC">
      <w:pPr>
        <w:jc w:val="both"/>
        <w:rPr>
          <w:i/>
          <w:sz w:val="22"/>
          <w:szCs w:val="22"/>
        </w:rPr>
      </w:pPr>
    </w:p>
    <w:p w:rsidR="00622CB9" w:rsidRPr="00E011B9" w:rsidRDefault="00622CB9" w:rsidP="00622CB9">
      <w:pPr>
        <w:pStyle w:val="Tekstpodstawowy2"/>
        <w:spacing w:after="0" w:line="240" w:lineRule="auto"/>
        <w:jc w:val="center"/>
        <w:rPr>
          <w:b/>
          <w:sz w:val="22"/>
          <w:szCs w:val="22"/>
          <w:u w:val="single"/>
        </w:rPr>
      </w:pPr>
      <w:r w:rsidRPr="00E011B9">
        <w:rPr>
          <w:b/>
          <w:sz w:val="22"/>
          <w:szCs w:val="22"/>
          <w:u w:val="single"/>
        </w:rPr>
        <w:t xml:space="preserve">ZAWIADOMIENIE O </w:t>
      </w:r>
      <w:r>
        <w:rPr>
          <w:b/>
          <w:sz w:val="22"/>
          <w:szCs w:val="22"/>
          <w:u w:val="single"/>
        </w:rPr>
        <w:t xml:space="preserve">UNIEWAŻNIENIU POSTĘPOWANIA </w:t>
      </w:r>
      <w:r w:rsidRPr="00E011B9">
        <w:rPr>
          <w:b/>
          <w:sz w:val="22"/>
          <w:szCs w:val="22"/>
          <w:u w:val="single"/>
        </w:rPr>
        <w:t xml:space="preserve">W CZĘŚCI </w:t>
      </w:r>
      <w:r>
        <w:rPr>
          <w:b/>
          <w:sz w:val="22"/>
          <w:szCs w:val="22"/>
          <w:u w:val="single"/>
        </w:rPr>
        <w:t>I</w:t>
      </w:r>
      <w:r w:rsidRPr="00E011B9">
        <w:rPr>
          <w:b/>
          <w:sz w:val="22"/>
          <w:szCs w:val="22"/>
          <w:u w:val="single"/>
        </w:rPr>
        <w:t>I</w:t>
      </w:r>
      <w:r>
        <w:rPr>
          <w:b/>
          <w:sz w:val="22"/>
          <w:szCs w:val="22"/>
          <w:u w:val="single"/>
        </w:rPr>
        <w:t>I</w:t>
      </w:r>
    </w:p>
    <w:p w:rsidR="00B80692" w:rsidRPr="004136E0" w:rsidRDefault="00B80692" w:rsidP="00B80692">
      <w:pPr>
        <w:jc w:val="both"/>
        <w:rPr>
          <w:rFonts w:eastAsia="Calibri"/>
          <w:b/>
          <w:sz w:val="22"/>
          <w:szCs w:val="22"/>
          <w:lang w:eastAsia="en-US"/>
        </w:rPr>
      </w:pPr>
      <w:r w:rsidRPr="004136E0">
        <w:rPr>
          <w:sz w:val="22"/>
          <w:szCs w:val="22"/>
        </w:rPr>
        <w:t>Zamaw</w:t>
      </w:r>
      <w:r>
        <w:rPr>
          <w:sz w:val="22"/>
          <w:szCs w:val="22"/>
        </w:rPr>
        <w:t>iający informuje, że w Części III</w:t>
      </w:r>
      <w:r w:rsidRPr="004136E0">
        <w:rPr>
          <w:sz w:val="22"/>
          <w:szCs w:val="22"/>
        </w:rPr>
        <w:t xml:space="preserve"> postępowania zostało unieważnione na podstawie art. 93 ust. 1 pkt. 1 Pzp, w związku z nie złożeniem żadnej oferty niepodlegającej odrzuceniu.</w:t>
      </w:r>
    </w:p>
    <w:p w:rsidR="00B80692" w:rsidRDefault="00B80692" w:rsidP="00B80692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  <w:r w:rsidRPr="00B80692">
        <w:rPr>
          <w:i/>
          <w:sz w:val="22"/>
          <w:szCs w:val="22"/>
          <w:u w:val="single"/>
        </w:rPr>
        <w:t>Uzasadnienie faktyczne</w:t>
      </w:r>
      <w:r>
        <w:rPr>
          <w:i/>
          <w:sz w:val="22"/>
          <w:szCs w:val="22"/>
          <w:u w:val="single"/>
        </w:rPr>
        <w:t>:</w:t>
      </w:r>
      <w:r w:rsidRPr="00F42F22">
        <w:rPr>
          <w:sz w:val="22"/>
          <w:szCs w:val="22"/>
        </w:rPr>
        <w:t xml:space="preserve"> Wykonawc</w:t>
      </w:r>
      <w:r>
        <w:rPr>
          <w:sz w:val="22"/>
          <w:szCs w:val="22"/>
        </w:rPr>
        <w:t>y</w:t>
      </w:r>
      <w:r w:rsidRPr="00F42F22">
        <w:rPr>
          <w:sz w:val="22"/>
          <w:szCs w:val="22"/>
        </w:rPr>
        <w:t xml:space="preserve"> </w:t>
      </w:r>
      <w:r>
        <w:rPr>
          <w:sz w:val="22"/>
          <w:szCs w:val="22"/>
        </w:rPr>
        <w:t>na Część III postępowania nie złożyli ofert.</w:t>
      </w:r>
    </w:p>
    <w:p w:rsidR="00F271F5" w:rsidRPr="002E596C" w:rsidRDefault="00F271F5" w:rsidP="003D1A7E">
      <w:pPr>
        <w:jc w:val="both"/>
        <w:rPr>
          <w:sz w:val="22"/>
          <w:szCs w:val="22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2E596C" w:rsidRDefault="002E596C" w:rsidP="003D1A7E">
      <w:pPr>
        <w:jc w:val="both"/>
        <w:rPr>
          <w:i/>
          <w:sz w:val="22"/>
          <w:szCs w:val="22"/>
          <w:u w:val="single"/>
        </w:rPr>
      </w:pPr>
    </w:p>
    <w:p w:rsidR="00D14F29" w:rsidRDefault="00D14F29" w:rsidP="003D1A7E">
      <w:pPr>
        <w:jc w:val="both"/>
        <w:rPr>
          <w:i/>
          <w:sz w:val="22"/>
          <w:szCs w:val="22"/>
          <w:u w:val="single"/>
        </w:rPr>
      </w:pPr>
    </w:p>
    <w:p w:rsidR="00D14F29" w:rsidRDefault="00D14F29" w:rsidP="003D1A7E">
      <w:pPr>
        <w:jc w:val="both"/>
        <w:rPr>
          <w:i/>
          <w:sz w:val="22"/>
          <w:szCs w:val="22"/>
          <w:u w:val="single"/>
        </w:rPr>
      </w:pPr>
    </w:p>
    <w:p w:rsidR="00D14F29" w:rsidRDefault="00D14F29" w:rsidP="003D1A7E">
      <w:pPr>
        <w:jc w:val="both"/>
        <w:rPr>
          <w:i/>
          <w:sz w:val="22"/>
          <w:szCs w:val="22"/>
          <w:u w:val="single"/>
        </w:rPr>
      </w:pPr>
    </w:p>
    <w:p w:rsidR="006E0349" w:rsidRPr="009D4FE8" w:rsidRDefault="006E0349">
      <w:bookmarkStart w:id="0" w:name="_GoBack"/>
      <w:bookmarkEnd w:id="0"/>
    </w:p>
    <w:sectPr w:rsidR="006E0349" w:rsidRPr="009D4FE8" w:rsidSect="00591B6D">
      <w:pgSz w:w="11906" w:h="16838"/>
      <w:pgMar w:top="2665" w:right="1134" w:bottom="22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A7B" w:rsidRDefault="00123A7B" w:rsidP="003D1A7E">
      <w:r>
        <w:separator/>
      </w:r>
    </w:p>
  </w:endnote>
  <w:endnote w:type="continuationSeparator" w:id="0">
    <w:p w:rsidR="00123A7B" w:rsidRDefault="00123A7B" w:rsidP="003D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A7B" w:rsidRDefault="00123A7B" w:rsidP="003D1A7E">
      <w:r>
        <w:separator/>
      </w:r>
    </w:p>
  </w:footnote>
  <w:footnote w:type="continuationSeparator" w:id="0">
    <w:p w:rsidR="00123A7B" w:rsidRDefault="00123A7B" w:rsidP="003D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85F05"/>
    <w:multiLevelType w:val="hybridMultilevel"/>
    <w:tmpl w:val="B0AAD5DE"/>
    <w:lvl w:ilvl="0" w:tplc="B59EDE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2873039"/>
    <w:multiLevelType w:val="hybridMultilevel"/>
    <w:tmpl w:val="85B637E6"/>
    <w:lvl w:ilvl="0" w:tplc="BE7E9CE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7E71"/>
    <w:multiLevelType w:val="hybridMultilevel"/>
    <w:tmpl w:val="6DB4FC66"/>
    <w:lvl w:ilvl="0" w:tplc="85E0627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F402DE7"/>
    <w:multiLevelType w:val="hybridMultilevel"/>
    <w:tmpl w:val="ABD6A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D2"/>
    <w:rsid w:val="000D0547"/>
    <w:rsid w:val="0010110D"/>
    <w:rsid w:val="00123A7B"/>
    <w:rsid w:val="001312AC"/>
    <w:rsid w:val="001A1851"/>
    <w:rsid w:val="002E596C"/>
    <w:rsid w:val="00373823"/>
    <w:rsid w:val="003C7FF8"/>
    <w:rsid w:val="003D06D2"/>
    <w:rsid w:val="003D1A7E"/>
    <w:rsid w:val="004136E0"/>
    <w:rsid w:val="004374CC"/>
    <w:rsid w:val="00531C67"/>
    <w:rsid w:val="00544EE9"/>
    <w:rsid w:val="00575417"/>
    <w:rsid w:val="00577EE6"/>
    <w:rsid w:val="00591B6D"/>
    <w:rsid w:val="00606C94"/>
    <w:rsid w:val="00622CB9"/>
    <w:rsid w:val="0065142C"/>
    <w:rsid w:val="00693C40"/>
    <w:rsid w:val="00697E13"/>
    <w:rsid w:val="006A39C0"/>
    <w:rsid w:val="006C7549"/>
    <w:rsid w:val="006E0349"/>
    <w:rsid w:val="00723F80"/>
    <w:rsid w:val="0076664E"/>
    <w:rsid w:val="00871999"/>
    <w:rsid w:val="00886C5E"/>
    <w:rsid w:val="008E5862"/>
    <w:rsid w:val="009D4FE8"/>
    <w:rsid w:val="009F260E"/>
    <w:rsid w:val="00A472FC"/>
    <w:rsid w:val="00AD1130"/>
    <w:rsid w:val="00B80692"/>
    <w:rsid w:val="00B973D2"/>
    <w:rsid w:val="00C7067A"/>
    <w:rsid w:val="00C843E0"/>
    <w:rsid w:val="00CA040A"/>
    <w:rsid w:val="00D14F29"/>
    <w:rsid w:val="00E011B9"/>
    <w:rsid w:val="00EC0089"/>
    <w:rsid w:val="00EE3195"/>
    <w:rsid w:val="00F271F5"/>
    <w:rsid w:val="00F42F22"/>
    <w:rsid w:val="00FC67A4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CA4FB-0399-4AA8-846D-829560E1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1A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1A7E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3D1A7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D1A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D1A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1A7E"/>
    <w:rPr>
      <w:vertAlign w:val="superscript"/>
    </w:rPr>
  </w:style>
  <w:style w:type="table" w:styleId="Tabela-Siatka">
    <w:name w:val="Table Grid"/>
    <w:basedOn w:val="Standardowy"/>
    <w:uiPriority w:val="59"/>
    <w:rsid w:val="003D1A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66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64E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CA040A"/>
    <w:rPr>
      <w:b/>
      <w:bCs/>
    </w:rPr>
  </w:style>
  <w:style w:type="character" w:styleId="Hipercze">
    <w:name w:val="Hyperlink"/>
    <w:basedOn w:val="Domylnaczcionkaakapitu"/>
    <w:uiPriority w:val="99"/>
    <w:unhideWhenUsed/>
    <w:rsid w:val="00B806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Maniak</dc:creator>
  <cp:keywords/>
  <dc:description/>
  <cp:lastModifiedBy>Monika Zakrzewska</cp:lastModifiedBy>
  <cp:revision>26</cp:revision>
  <cp:lastPrinted>2018-05-17T10:19:00Z</cp:lastPrinted>
  <dcterms:created xsi:type="dcterms:W3CDTF">2015-01-13T10:28:00Z</dcterms:created>
  <dcterms:modified xsi:type="dcterms:W3CDTF">2018-05-17T11:06:00Z</dcterms:modified>
</cp:coreProperties>
</file>