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9B" w:rsidRPr="00FC699B" w:rsidRDefault="00FC699B" w:rsidP="00FC699B">
      <w:pPr>
        <w:spacing w:after="24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Ogłoszenie nr 653640-N-2018 z dnia 2018-11-27 r. </w:t>
      </w:r>
    </w:p>
    <w:p w:rsidR="00FC699B" w:rsidRPr="00FC699B" w:rsidRDefault="00FC699B" w:rsidP="00FC699B">
      <w:pPr>
        <w:spacing w:after="0" w:line="240" w:lineRule="auto"/>
        <w:jc w:val="center"/>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Mazowiecka Instytucja Gospodarki </w:t>
      </w:r>
      <w:proofErr w:type="spellStart"/>
      <w:r w:rsidRPr="00FC699B">
        <w:rPr>
          <w:rFonts w:ascii="Times New Roman" w:eastAsia="Times New Roman" w:hAnsi="Times New Roman" w:cs="Times New Roman"/>
          <w:sz w:val="24"/>
          <w:szCs w:val="24"/>
          <w:lang w:eastAsia="pl-PL"/>
        </w:rPr>
        <w:t>Budźetowej</w:t>
      </w:r>
      <w:proofErr w:type="spellEnd"/>
      <w:r w:rsidRPr="00FC699B">
        <w:rPr>
          <w:rFonts w:ascii="Times New Roman" w:eastAsia="Times New Roman" w:hAnsi="Times New Roman" w:cs="Times New Roman"/>
          <w:sz w:val="24"/>
          <w:szCs w:val="24"/>
          <w:lang w:eastAsia="pl-PL"/>
        </w:rPr>
        <w:t xml:space="preserve"> Mazovia: Dostawa sprzętu gastronomicznego dla Mazowieckiej Instytucji Gospodarki Budżetowej Mazovia.</w:t>
      </w:r>
      <w:r w:rsidRPr="00FC699B">
        <w:rPr>
          <w:rFonts w:ascii="Times New Roman" w:eastAsia="Times New Roman" w:hAnsi="Times New Roman" w:cs="Times New Roman"/>
          <w:sz w:val="24"/>
          <w:szCs w:val="24"/>
          <w:lang w:eastAsia="pl-PL"/>
        </w:rPr>
        <w:br/>
        <w:t xml:space="preserve">OGŁOSZENIE O ZAMÓWIENIU - Dostawy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Zamieszczanie ogłoszenia:</w:t>
      </w:r>
      <w:r w:rsidRPr="00FC699B">
        <w:rPr>
          <w:rFonts w:ascii="Times New Roman" w:eastAsia="Times New Roman" w:hAnsi="Times New Roman" w:cs="Times New Roman"/>
          <w:sz w:val="24"/>
          <w:szCs w:val="24"/>
          <w:lang w:eastAsia="pl-PL"/>
        </w:rPr>
        <w:t xml:space="preserve"> Zamieszczanie obowiązkowe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Ogłoszenie dotyczy:</w:t>
      </w:r>
      <w:r w:rsidRPr="00FC699B">
        <w:rPr>
          <w:rFonts w:ascii="Times New Roman" w:eastAsia="Times New Roman" w:hAnsi="Times New Roman" w:cs="Times New Roman"/>
          <w:sz w:val="24"/>
          <w:szCs w:val="24"/>
          <w:lang w:eastAsia="pl-PL"/>
        </w:rPr>
        <w:t xml:space="preserve"> Zamówienia publicznego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Nazwa projektu lub programu</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u w:val="single"/>
          <w:lang w:eastAsia="pl-PL"/>
        </w:rPr>
        <w:t>SEKCJA I: ZAMAWIAJĄCY</w:t>
      </w:r>
      <w:r w:rsidRPr="00FC699B">
        <w:rPr>
          <w:rFonts w:ascii="Times New Roman" w:eastAsia="Times New Roman" w:hAnsi="Times New Roman" w:cs="Times New Roman"/>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Postępowanie przeprowadza centralny zamawiający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Informacje na temat podmiotu któremu zamawiający powierzył/powierzyli prowadzenie postępowania:</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Postępowanie jest przeprowadzane wspólnie przez zamawiających</w:t>
      </w:r>
      <w:r w:rsidRPr="00FC699B">
        <w:rPr>
          <w:rFonts w:ascii="Times New Roman" w:eastAsia="Times New Roman" w:hAnsi="Times New Roman" w:cs="Times New Roman"/>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Informacje dodatkowe:</w:t>
      </w:r>
      <w:r w:rsidRPr="00FC699B">
        <w:rPr>
          <w:rFonts w:ascii="Times New Roman" w:eastAsia="Times New Roman" w:hAnsi="Times New Roman" w:cs="Times New Roman"/>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 1) NAZWA I ADRES: </w:t>
      </w:r>
      <w:r w:rsidRPr="00FC699B">
        <w:rPr>
          <w:rFonts w:ascii="Times New Roman" w:eastAsia="Times New Roman" w:hAnsi="Times New Roman" w:cs="Times New Roman"/>
          <w:sz w:val="24"/>
          <w:szCs w:val="24"/>
          <w:lang w:eastAsia="pl-PL"/>
        </w:rPr>
        <w:t xml:space="preserve">Mazowiecka Instytucja Gospodarki </w:t>
      </w:r>
      <w:proofErr w:type="spellStart"/>
      <w:r w:rsidRPr="00FC699B">
        <w:rPr>
          <w:rFonts w:ascii="Times New Roman" w:eastAsia="Times New Roman" w:hAnsi="Times New Roman" w:cs="Times New Roman"/>
          <w:sz w:val="24"/>
          <w:szCs w:val="24"/>
          <w:lang w:eastAsia="pl-PL"/>
        </w:rPr>
        <w:t>Budźetowej</w:t>
      </w:r>
      <w:proofErr w:type="spellEnd"/>
      <w:r w:rsidRPr="00FC699B">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FC699B">
        <w:rPr>
          <w:rFonts w:ascii="Times New Roman" w:eastAsia="Times New Roman" w:hAnsi="Times New Roman" w:cs="Times New Roman"/>
          <w:sz w:val="24"/>
          <w:szCs w:val="24"/>
          <w:lang w:eastAsia="pl-PL"/>
        </w:rPr>
        <w:br/>
        <w:t xml:space="preserve">Adres strony internetowej (URL): www.igbmazovia.pl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lastRenderedPageBreak/>
        <w:t xml:space="preserve">Adres profilu nabywcy: </w:t>
      </w:r>
      <w:r w:rsidRPr="00FC69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 2) RODZAJ ZAMAWIAJĄCEGO: </w:t>
      </w:r>
      <w:r w:rsidRPr="00FC699B">
        <w:rPr>
          <w:rFonts w:ascii="Times New Roman" w:eastAsia="Times New Roman" w:hAnsi="Times New Roman" w:cs="Times New Roman"/>
          <w:sz w:val="24"/>
          <w:szCs w:val="24"/>
          <w:lang w:eastAsia="pl-PL"/>
        </w:rPr>
        <w:t xml:space="preserve">Inny (proszę określić): </w:t>
      </w:r>
      <w:r w:rsidRPr="00FC699B">
        <w:rPr>
          <w:rFonts w:ascii="Times New Roman" w:eastAsia="Times New Roman" w:hAnsi="Times New Roman" w:cs="Times New Roman"/>
          <w:sz w:val="24"/>
          <w:szCs w:val="24"/>
          <w:lang w:eastAsia="pl-PL"/>
        </w:rPr>
        <w:br/>
        <w:t xml:space="preserve">Instytucja Gospodarki Budżetowej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I.3) WSPÓLNE UDZIELANIE ZAMÓWIENIA </w:t>
      </w:r>
      <w:r w:rsidRPr="00FC699B">
        <w:rPr>
          <w:rFonts w:ascii="Times New Roman" w:eastAsia="Times New Roman" w:hAnsi="Times New Roman" w:cs="Times New Roman"/>
          <w:b/>
          <w:bCs/>
          <w:i/>
          <w:iCs/>
          <w:sz w:val="24"/>
          <w:szCs w:val="24"/>
          <w:lang w:eastAsia="pl-PL"/>
        </w:rPr>
        <w:t>(jeżeli dotyczy)</w:t>
      </w:r>
      <w:r w:rsidRPr="00FC699B">
        <w:rPr>
          <w:rFonts w:ascii="Times New Roman" w:eastAsia="Times New Roman" w:hAnsi="Times New Roman" w:cs="Times New Roman"/>
          <w:b/>
          <w:bCs/>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I.4) KOMUNIKACJA: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699B">
        <w:rPr>
          <w:rFonts w:ascii="Times New Roman" w:eastAsia="Times New Roman" w:hAnsi="Times New Roman" w:cs="Times New Roman"/>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Tak </w:t>
      </w:r>
      <w:r w:rsidRPr="00FC699B">
        <w:rPr>
          <w:rFonts w:ascii="Times New Roman" w:eastAsia="Times New Roman" w:hAnsi="Times New Roman" w:cs="Times New Roman"/>
          <w:sz w:val="24"/>
          <w:szCs w:val="24"/>
          <w:lang w:eastAsia="pl-PL"/>
        </w:rPr>
        <w:br/>
        <w:t xml:space="preserve">www.igbmazovia.pl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Tak </w:t>
      </w:r>
      <w:r w:rsidRPr="00FC699B">
        <w:rPr>
          <w:rFonts w:ascii="Times New Roman" w:eastAsia="Times New Roman" w:hAnsi="Times New Roman" w:cs="Times New Roman"/>
          <w:sz w:val="24"/>
          <w:szCs w:val="24"/>
          <w:lang w:eastAsia="pl-PL"/>
        </w:rPr>
        <w:br/>
        <w:t xml:space="preserve">www.igbmazovia.pl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Oferty lub wnioski o dopuszczenie do udziału w postępowaniu należy przesyłać:</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Elektronicznie</w:t>
      </w:r>
      <w:r w:rsidRPr="00FC699B">
        <w:rPr>
          <w:rFonts w:ascii="Times New Roman" w:eastAsia="Times New Roman" w:hAnsi="Times New Roman" w:cs="Times New Roman"/>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r w:rsidRPr="00FC699B">
        <w:rPr>
          <w:rFonts w:ascii="Times New Roman" w:eastAsia="Times New Roman" w:hAnsi="Times New Roman" w:cs="Times New Roman"/>
          <w:sz w:val="24"/>
          <w:szCs w:val="24"/>
          <w:lang w:eastAsia="pl-PL"/>
        </w:rPr>
        <w:br/>
        <w:t xml:space="preserve">adres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t xml:space="preserve">Nie </w:t>
      </w:r>
      <w:r w:rsidRPr="00FC699B">
        <w:rPr>
          <w:rFonts w:ascii="Times New Roman" w:eastAsia="Times New Roman" w:hAnsi="Times New Roman" w:cs="Times New Roman"/>
          <w:sz w:val="24"/>
          <w:szCs w:val="24"/>
          <w:lang w:eastAsia="pl-PL"/>
        </w:rPr>
        <w:br/>
        <w:t xml:space="preserve">Inny sposób: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t xml:space="preserve">Tak </w:t>
      </w:r>
      <w:r w:rsidRPr="00FC699B">
        <w:rPr>
          <w:rFonts w:ascii="Times New Roman" w:eastAsia="Times New Roman" w:hAnsi="Times New Roman" w:cs="Times New Roman"/>
          <w:sz w:val="24"/>
          <w:szCs w:val="24"/>
          <w:lang w:eastAsia="pl-PL"/>
        </w:rPr>
        <w:br/>
        <w:t xml:space="preserve">Inny sposób: </w:t>
      </w:r>
      <w:r w:rsidRPr="00FC699B">
        <w:rPr>
          <w:rFonts w:ascii="Times New Roman" w:eastAsia="Times New Roman" w:hAnsi="Times New Roman" w:cs="Times New Roman"/>
          <w:sz w:val="24"/>
          <w:szCs w:val="24"/>
          <w:lang w:eastAsia="pl-PL"/>
        </w:rPr>
        <w:br/>
        <w:t xml:space="preserve">pisemnie </w:t>
      </w:r>
      <w:r w:rsidRPr="00FC699B">
        <w:rPr>
          <w:rFonts w:ascii="Times New Roman" w:eastAsia="Times New Roman" w:hAnsi="Times New Roman" w:cs="Times New Roman"/>
          <w:sz w:val="24"/>
          <w:szCs w:val="24"/>
          <w:lang w:eastAsia="pl-PL"/>
        </w:rPr>
        <w:br/>
        <w:t xml:space="preserve">Adres: </w:t>
      </w:r>
      <w:r w:rsidRPr="00FC699B">
        <w:rPr>
          <w:rFonts w:ascii="Times New Roman" w:eastAsia="Times New Roman" w:hAnsi="Times New Roman" w:cs="Times New Roman"/>
          <w:sz w:val="24"/>
          <w:szCs w:val="24"/>
          <w:lang w:eastAsia="pl-PL"/>
        </w:rPr>
        <w:br/>
        <w:t xml:space="preserve">Mazowiecka Instytucja Gospodarki Budżetowej MAZOVIA ul. Kocjana 3 01-473 Warszawa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lastRenderedPageBreak/>
        <w:br/>
      </w:r>
      <w:r w:rsidRPr="00FC69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699B">
        <w:rPr>
          <w:rFonts w:ascii="Times New Roman" w:eastAsia="Times New Roman" w:hAnsi="Times New Roman" w:cs="Times New Roman"/>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r w:rsidRPr="00FC69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u w:val="single"/>
          <w:lang w:eastAsia="pl-PL"/>
        </w:rPr>
        <w:t xml:space="preserve">SEKCJA II: PRZEDMIOT ZAMÓWIENIA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II.1) Nazwa nadana zamówieniu przez zamawiającego: </w:t>
      </w:r>
      <w:r w:rsidRPr="00FC699B">
        <w:rPr>
          <w:rFonts w:ascii="Times New Roman" w:eastAsia="Times New Roman" w:hAnsi="Times New Roman" w:cs="Times New Roman"/>
          <w:sz w:val="24"/>
          <w:szCs w:val="24"/>
          <w:lang w:eastAsia="pl-PL"/>
        </w:rPr>
        <w:t xml:space="preserve">Dostawa sprzętu gastronomicznego dla Mazowieckiej Instytucji Gospodarki Budżetowej Mazovia.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Numer referencyjny: </w:t>
      </w:r>
      <w:r w:rsidRPr="00FC699B">
        <w:rPr>
          <w:rFonts w:ascii="Times New Roman" w:eastAsia="Times New Roman" w:hAnsi="Times New Roman" w:cs="Times New Roman"/>
          <w:sz w:val="24"/>
          <w:szCs w:val="24"/>
          <w:lang w:eastAsia="pl-PL"/>
        </w:rPr>
        <w:t xml:space="preserve">2/11/2018/D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699B" w:rsidRPr="00FC699B" w:rsidRDefault="00FC699B" w:rsidP="00FC699B">
      <w:pPr>
        <w:spacing w:after="0" w:line="240" w:lineRule="auto"/>
        <w:jc w:val="both"/>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II.2) Rodzaj zamówienia: </w:t>
      </w:r>
      <w:r w:rsidRPr="00FC699B">
        <w:rPr>
          <w:rFonts w:ascii="Times New Roman" w:eastAsia="Times New Roman" w:hAnsi="Times New Roman" w:cs="Times New Roman"/>
          <w:sz w:val="24"/>
          <w:szCs w:val="24"/>
          <w:lang w:eastAsia="pl-PL"/>
        </w:rPr>
        <w:t xml:space="preserve">Dostawy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II.3) Informacja o możliwości składania ofert częściowych</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t xml:space="preserve">Zamówienie podzielone jest na części: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Oferty lub wnioski o dopuszczenie do udziału w postępowaniu można składać w odniesieniu do:</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II.4) Krótki opis przedmiotu zamówienia </w:t>
      </w:r>
      <w:r w:rsidRPr="00FC69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69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699B">
        <w:rPr>
          <w:rFonts w:ascii="Times New Roman" w:eastAsia="Times New Roman" w:hAnsi="Times New Roman" w:cs="Times New Roman"/>
          <w:sz w:val="24"/>
          <w:szCs w:val="24"/>
          <w:lang w:eastAsia="pl-PL"/>
        </w:rPr>
        <w:t xml:space="preserve">1.Przedmiotem zamówienia jest dostawa sprzętu gastronomicznego dla Mazowieckiej Instytucji Gospodarki Budżetowej Mazovia: 1)Witryna cukiernicza 2)Szafa chłodnicza przeszklona GN 2/1 3)Szafa </w:t>
      </w:r>
      <w:proofErr w:type="spellStart"/>
      <w:r w:rsidRPr="00FC699B">
        <w:rPr>
          <w:rFonts w:ascii="Times New Roman" w:eastAsia="Times New Roman" w:hAnsi="Times New Roman" w:cs="Times New Roman"/>
          <w:sz w:val="24"/>
          <w:szCs w:val="24"/>
          <w:lang w:eastAsia="pl-PL"/>
        </w:rPr>
        <w:t>mroźnicza</w:t>
      </w:r>
      <w:proofErr w:type="spellEnd"/>
      <w:r w:rsidRPr="00FC699B">
        <w:rPr>
          <w:rFonts w:ascii="Times New Roman" w:eastAsia="Times New Roman" w:hAnsi="Times New Roman" w:cs="Times New Roman"/>
          <w:sz w:val="24"/>
          <w:szCs w:val="24"/>
          <w:lang w:eastAsia="pl-PL"/>
        </w:rPr>
        <w:t xml:space="preserve"> GN 2/1 4)Szafa chłodnicza GN 2/1 2.Szczegółowy formularz określający parametry techniczne stanowi Załącznik Nr 2A do opisu przedmiotu zamówienia 3.Szczegółowy formularz cenowy przedmiotu zamówienia stanowi Załącznik Nr 2 do opisu przedmiotu zamówienia.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II.5) Główny kod CPV: </w:t>
      </w:r>
      <w:r w:rsidRPr="00FC699B">
        <w:rPr>
          <w:rFonts w:ascii="Times New Roman" w:eastAsia="Times New Roman" w:hAnsi="Times New Roman" w:cs="Times New Roman"/>
          <w:sz w:val="24"/>
          <w:szCs w:val="24"/>
          <w:lang w:eastAsia="pl-PL"/>
        </w:rPr>
        <w:t xml:space="preserve">39700000-9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Dodatkowe kody CPV:</w:t>
      </w:r>
      <w:r w:rsidRPr="00FC69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699B" w:rsidRPr="00FC699B" w:rsidTr="00FC699B">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Kod CPV</w:t>
            </w:r>
          </w:p>
        </w:tc>
      </w:tr>
      <w:tr w:rsidR="00FC699B" w:rsidRPr="00FC699B" w:rsidTr="00FC699B">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39711300-2</w:t>
            </w:r>
          </w:p>
        </w:tc>
      </w:tr>
    </w:tbl>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II.6) Całkowita wartość zamówienia </w:t>
      </w:r>
      <w:r w:rsidRPr="00FC699B">
        <w:rPr>
          <w:rFonts w:ascii="Times New Roman" w:eastAsia="Times New Roman" w:hAnsi="Times New Roman" w:cs="Times New Roman"/>
          <w:i/>
          <w:iCs/>
          <w:sz w:val="24"/>
          <w:szCs w:val="24"/>
          <w:lang w:eastAsia="pl-PL"/>
        </w:rPr>
        <w:t>(jeżeli zamawiający podaje informacje o wartości zamówienia)</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lastRenderedPageBreak/>
        <w:t xml:space="preserve">Wartość bez VAT: </w:t>
      </w:r>
      <w:r w:rsidRPr="00FC699B">
        <w:rPr>
          <w:rFonts w:ascii="Times New Roman" w:eastAsia="Times New Roman" w:hAnsi="Times New Roman" w:cs="Times New Roman"/>
          <w:sz w:val="24"/>
          <w:szCs w:val="24"/>
          <w:lang w:eastAsia="pl-PL"/>
        </w:rPr>
        <w:br/>
        <w:t xml:space="preserve">Waluta: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699B">
        <w:rPr>
          <w:rFonts w:ascii="Times New Roman" w:eastAsia="Times New Roman" w:hAnsi="Times New Roman" w:cs="Times New Roman"/>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699B">
        <w:rPr>
          <w:rFonts w:ascii="Times New Roman" w:eastAsia="Times New Roman" w:hAnsi="Times New Roman" w:cs="Times New Roman"/>
          <w:b/>
          <w:bCs/>
          <w:sz w:val="24"/>
          <w:szCs w:val="24"/>
          <w:lang w:eastAsia="pl-PL"/>
        </w:rPr>
        <w:t>Pzp</w:t>
      </w:r>
      <w:proofErr w:type="spellEnd"/>
      <w:r w:rsidRPr="00FC699B">
        <w:rPr>
          <w:rFonts w:ascii="Times New Roman" w:eastAsia="Times New Roman" w:hAnsi="Times New Roman" w:cs="Times New Roman"/>
          <w:b/>
          <w:bCs/>
          <w:sz w:val="24"/>
          <w:szCs w:val="24"/>
          <w:lang w:eastAsia="pl-PL"/>
        </w:rPr>
        <w:t xml:space="preserve">: </w:t>
      </w:r>
      <w:r w:rsidRPr="00FC699B">
        <w:rPr>
          <w:rFonts w:ascii="Times New Roman" w:eastAsia="Times New Roman" w:hAnsi="Times New Roman" w:cs="Times New Roman"/>
          <w:sz w:val="24"/>
          <w:szCs w:val="24"/>
          <w:lang w:eastAsia="pl-PL"/>
        </w:rPr>
        <w:t xml:space="preserve">Nie </w:t>
      </w:r>
      <w:r w:rsidRPr="00FC69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t>miesiącach:   </w:t>
      </w:r>
      <w:r w:rsidRPr="00FC699B">
        <w:rPr>
          <w:rFonts w:ascii="Times New Roman" w:eastAsia="Times New Roman" w:hAnsi="Times New Roman" w:cs="Times New Roman"/>
          <w:i/>
          <w:iCs/>
          <w:sz w:val="24"/>
          <w:szCs w:val="24"/>
          <w:lang w:eastAsia="pl-PL"/>
        </w:rPr>
        <w:t xml:space="preserve"> lub </w:t>
      </w:r>
      <w:r w:rsidRPr="00FC699B">
        <w:rPr>
          <w:rFonts w:ascii="Times New Roman" w:eastAsia="Times New Roman" w:hAnsi="Times New Roman" w:cs="Times New Roman"/>
          <w:b/>
          <w:bCs/>
          <w:sz w:val="24"/>
          <w:szCs w:val="24"/>
          <w:lang w:eastAsia="pl-PL"/>
        </w:rPr>
        <w:t>dniach:</w:t>
      </w:r>
      <w:r w:rsidRPr="00FC699B">
        <w:rPr>
          <w:rFonts w:ascii="Times New Roman" w:eastAsia="Times New Roman" w:hAnsi="Times New Roman" w:cs="Times New Roman"/>
          <w:sz w:val="24"/>
          <w:szCs w:val="24"/>
          <w:lang w:eastAsia="pl-PL"/>
        </w:rPr>
        <w:t xml:space="preserve"> 10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i/>
          <w:iCs/>
          <w:sz w:val="24"/>
          <w:szCs w:val="24"/>
          <w:lang w:eastAsia="pl-PL"/>
        </w:rPr>
        <w:t>lub</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data rozpoczęcia: </w:t>
      </w:r>
      <w:r w:rsidRPr="00FC699B">
        <w:rPr>
          <w:rFonts w:ascii="Times New Roman" w:eastAsia="Times New Roman" w:hAnsi="Times New Roman" w:cs="Times New Roman"/>
          <w:sz w:val="24"/>
          <w:szCs w:val="24"/>
          <w:lang w:eastAsia="pl-PL"/>
        </w:rPr>
        <w:t> </w:t>
      </w:r>
      <w:r w:rsidRPr="00FC699B">
        <w:rPr>
          <w:rFonts w:ascii="Times New Roman" w:eastAsia="Times New Roman" w:hAnsi="Times New Roman" w:cs="Times New Roman"/>
          <w:i/>
          <w:iCs/>
          <w:sz w:val="24"/>
          <w:szCs w:val="24"/>
          <w:lang w:eastAsia="pl-PL"/>
        </w:rPr>
        <w:t xml:space="preserve"> lub </w:t>
      </w:r>
      <w:r w:rsidRPr="00FC699B">
        <w:rPr>
          <w:rFonts w:ascii="Times New Roman" w:eastAsia="Times New Roman" w:hAnsi="Times New Roman" w:cs="Times New Roman"/>
          <w:b/>
          <w:bCs/>
          <w:sz w:val="24"/>
          <w:szCs w:val="24"/>
          <w:lang w:eastAsia="pl-PL"/>
        </w:rPr>
        <w:t xml:space="preserve">zakończenia: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II.9) Informacje dodatkowe: </w:t>
      </w:r>
      <w:r w:rsidRPr="00FC699B">
        <w:rPr>
          <w:rFonts w:ascii="Times New Roman" w:eastAsia="Times New Roman" w:hAnsi="Times New Roman" w:cs="Times New Roman"/>
          <w:sz w:val="24"/>
          <w:szCs w:val="24"/>
          <w:lang w:eastAsia="pl-PL"/>
        </w:rPr>
        <w:t xml:space="preserve">Maksymalnie 10 dni od dnia podpisania umowy, termin może być krótszy, ponieważ jest jednym z kryteriów oceny ofert.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III.1) WARUNKI UDZIAŁU W POSTĘPOWANIU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t xml:space="preserve">Określenie warunków: </w:t>
      </w:r>
      <w:r w:rsidRPr="00FC699B">
        <w:rPr>
          <w:rFonts w:ascii="Times New Roman" w:eastAsia="Times New Roman" w:hAnsi="Times New Roman" w:cs="Times New Roman"/>
          <w:sz w:val="24"/>
          <w:szCs w:val="24"/>
          <w:lang w:eastAsia="pl-PL"/>
        </w:rPr>
        <w:br/>
        <w:t xml:space="preserve">Informacje dodatkowe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III.1.2) Sytuacja finansowa lub ekonomiczna </w:t>
      </w:r>
      <w:r w:rsidRPr="00FC699B">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200 000,00 zł </w:t>
      </w:r>
      <w:r w:rsidRPr="00FC699B">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III.1.3) Zdolność techniczna lub zawodowa </w:t>
      </w:r>
      <w:r w:rsidRPr="00FC699B">
        <w:rPr>
          <w:rFonts w:ascii="Times New Roman" w:eastAsia="Times New Roman" w:hAnsi="Times New Roman" w:cs="Times New Roman"/>
          <w:sz w:val="24"/>
          <w:szCs w:val="24"/>
          <w:lang w:eastAsia="pl-PL"/>
        </w:rPr>
        <w:br/>
        <w:t xml:space="preserve">Określenie warunków: </w:t>
      </w:r>
      <w:r w:rsidRPr="00FC69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C699B">
        <w:rPr>
          <w:rFonts w:ascii="Times New Roman" w:eastAsia="Times New Roman" w:hAnsi="Times New Roman" w:cs="Times New Roman"/>
          <w:sz w:val="24"/>
          <w:szCs w:val="24"/>
          <w:lang w:eastAsia="pl-PL"/>
        </w:rPr>
        <w:br/>
        <w:t xml:space="preserve">Informacje dodatkowe: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III.2) PODSTAWY WYKLUCZENIA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699B">
        <w:rPr>
          <w:rFonts w:ascii="Times New Roman" w:eastAsia="Times New Roman" w:hAnsi="Times New Roman" w:cs="Times New Roman"/>
          <w:b/>
          <w:bCs/>
          <w:sz w:val="24"/>
          <w:szCs w:val="24"/>
          <w:lang w:eastAsia="pl-PL"/>
        </w:rPr>
        <w:t>Pzp</w:t>
      </w:r>
      <w:proofErr w:type="spellEnd"/>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699B">
        <w:rPr>
          <w:rFonts w:ascii="Times New Roman" w:eastAsia="Times New Roman" w:hAnsi="Times New Roman" w:cs="Times New Roman"/>
          <w:b/>
          <w:bCs/>
          <w:sz w:val="24"/>
          <w:szCs w:val="24"/>
          <w:lang w:eastAsia="pl-PL"/>
        </w:rPr>
        <w:t>Pzp</w:t>
      </w:r>
      <w:proofErr w:type="spellEnd"/>
      <w:r w:rsidRPr="00FC69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lastRenderedPageBreak/>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699B">
        <w:rPr>
          <w:rFonts w:ascii="Times New Roman" w:eastAsia="Times New Roman" w:hAnsi="Times New Roman" w:cs="Times New Roman"/>
          <w:sz w:val="24"/>
          <w:szCs w:val="24"/>
          <w:lang w:eastAsia="pl-PL"/>
        </w:rPr>
        <w:br/>
        <w:t xml:space="preserve">Tak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Oświadczenie o spełnianiu kryteriów selekcji </w:t>
      </w:r>
      <w:r w:rsidRPr="00FC699B">
        <w:rPr>
          <w:rFonts w:ascii="Times New Roman" w:eastAsia="Times New Roman" w:hAnsi="Times New Roman" w:cs="Times New Roman"/>
          <w:sz w:val="24"/>
          <w:szCs w:val="24"/>
          <w:lang w:eastAsia="pl-PL"/>
        </w:rPr>
        <w:br/>
        <w:t xml:space="preserve">Nie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 ustawy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III.5.1) W ZAKRESIE SPEŁNIANIA WARUNKÓW UDZIAŁU W POSTĘPOWANIU:</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III.5.2) W ZAKRESIE KRYTERIÓW SELEKCJI:</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III.7) INNE DOKUMENTY NIE WYMIENIONE W pkt III.3) - III.6)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1. Oświadczenie o przynależności do grupy kapitałowej (Załącznik Nr 4)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u w:val="single"/>
          <w:lang w:eastAsia="pl-PL"/>
        </w:rPr>
        <w:t xml:space="preserve">SEKCJA IV: PROCEDURA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 xml:space="preserve">IV.1) OPIS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IV.1.1) Tryb udzielenia zamówienia: </w:t>
      </w:r>
      <w:r w:rsidRPr="00FC699B">
        <w:rPr>
          <w:rFonts w:ascii="Times New Roman" w:eastAsia="Times New Roman" w:hAnsi="Times New Roman" w:cs="Times New Roman"/>
          <w:sz w:val="24"/>
          <w:szCs w:val="24"/>
          <w:lang w:eastAsia="pl-PL"/>
        </w:rPr>
        <w:t xml:space="preserve">Przetarg nieograniczony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IV.1.2) Zamawiający żąda wniesienia wadium:</w:t>
      </w:r>
      <w:r w:rsidRPr="00FC699B">
        <w:rPr>
          <w:rFonts w:ascii="Times New Roman" w:eastAsia="Times New Roman" w:hAnsi="Times New Roman" w:cs="Times New Roman"/>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Tak </w:t>
      </w:r>
      <w:r w:rsidRPr="00FC699B">
        <w:rPr>
          <w:rFonts w:ascii="Times New Roman" w:eastAsia="Times New Roman" w:hAnsi="Times New Roman" w:cs="Times New Roman"/>
          <w:sz w:val="24"/>
          <w:szCs w:val="24"/>
          <w:lang w:eastAsia="pl-PL"/>
        </w:rPr>
        <w:br/>
        <w:t xml:space="preserve">Informacja na temat wadium </w:t>
      </w:r>
      <w:r w:rsidRPr="00FC699B">
        <w:rPr>
          <w:rFonts w:ascii="Times New Roman" w:eastAsia="Times New Roman" w:hAnsi="Times New Roman" w:cs="Times New Roman"/>
          <w:sz w:val="24"/>
          <w:szCs w:val="24"/>
          <w:lang w:eastAsia="pl-PL"/>
        </w:rPr>
        <w:br/>
        <w:t xml:space="preserve">Wykonawca przystępujący do przetargu jest obowiązany wnieść wadium w wysokości 3 100,00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w:t>
      </w:r>
      <w:r w:rsidRPr="00FC699B">
        <w:rPr>
          <w:rFonts w:ascii="Times New Roman" w:eastAsia="Times New Roman" w:hAnsi="Times New Roman" w:cs="Times New Roman"/>
          <w:sz w:val="24"/>
          <w:szCs w:val="24"/>
          <w:lang w:eastAsia="pl-PL"/>
        </w:rPr>
        <w:lastRenderedPageBreak/>
        <w:t xml:space="preserve">utworzeniu Polskiej agencji Rozwoju Przedsiębiorczości (tj. Dz. U. z 2018 r., poz. 110 ze zm.). 2. Wadium wnoszone w pieniądze należy wpłacić przelewem na rachunek bankowy Zamawiającego Bank Gospodarstwa Krajowego Nr rachunku: 20 1130 1017 0020 1458 9320 0002. 3. Za datę wniesienia wadium w pieniądzu uważa się datę wpływu pieniędzy na konto Zamawiającego. Na poleceniu przelewu należy zamieścić adnotację: „dotyczy przetargu – Numer Sprawy 2/11/2018/D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FC699B">
        <w:rPr>
          <w:rFonts w:ascii="Times New Roman" w:eastAsia="Times New Roman" w:hAnsi="Times New Roman" w:cs="Times New Roman"/>
          <w:sz w:val="24"/>
          <w:szCs w:val="24"/>
          <w:lang w:eastAsia="pl-PL"/>
        </w:rPr>
        <w:t>Pzp</w:t>
      </w:r>
      <w:proofErr w:type="spellEnd"/>
      <w:r w:rsidRPr="00FC699B">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IV.1.3) Przewiduje się udzielenie zaliczek na poczet wykonania zamówienia:</w:t>
      </w:r>
      <w:r w:rsidRPr="00FC699B">
        <w:rPr>
          <w:rFonts w:ascii="Times New Roman" w:eastAsia="Times New Roman" w:hAnsi="Times New Roman" w:cs="Times New Roman"/>
          <w:sz w:val="24"/>
          <w:szCs w:val="24"/>
          <w:lang w:eastAsia="pl-PL"/>
        </w:rPr>
        <w:t xml:space="preserv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r w:rsidRPr="00FC699B">
        <w:rPr>
          <w:rFonts w:ascii="Times New Roman" w:eastAsia="Times New Roman" w:hAnsi="Times New Roman" w:cs="Times New Roman"/>
          <w:sz w:val="24"/>
          <w:szCs w:val="24"/>
          <w:lang w:eastAsia="pl-PL"/>
        </w:rPr>
        <w:br/>
        <w:t xml:space="preserve">Należy podać informacje na temat udzielania zaliczek: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r w:rsidRPr="00FC69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699B">
        <w:rPr>
          <w:rFonts w:ascii="Times New Roman" w:eastAsia="Times New Roman" w:hAnsi="Times New Roman" w:cs="Times New Roman"/>
          <w:sz w:val="24"/>
          <w:szCs w:val="24"/>
          <w:lang w:eastAsia="pl-PL"/>
        </w:rPr>
        <w:br/>
        <w:t xml:space="preserve">Nie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lastRenderedPageBreak/>
        <w:t xml:space="preserve">Informacje dodatkowe: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IV.1.5.) Wymaga się złożenia oferty wariantowej: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Nie </w:t>
      </w:r>
      <w:r w:rsidRPr="00FC699B">
        <w:rPr>
          <w:rFonts w:ascii="Times New Roman" w:eastAsia="Times New Roman" w:hAnsi="Times New Roman" w:cs="Times New Roman"/>
          <w:sz w:val="24"/>
          <w:szCs w:val="24"/>
          <w:lang w:eastAsia="pl-PL"/>
        </w:rPr>
        <w:br/>
        <w:t xml:space="preserve">Dopuszcza się złożenie oferty wariantowej </w:t>
      </w:r>
      <w:r w:rsidRPr="00FC699B">
        <w:rPr>
          <w:rFonts w:ascii="Times New Roman" w:eastAsia="Times New Roman" w:hAnsi="Times New Roman" w:cs="Times New Roman"/>
          <w:sz w:val="24"/>
          <w:szCs w:val="24"/>
          <w:lang w:eastAsia="pl-PL"/>
        </w:rPr>
        <w:br/>
        <w:t xml:space="preserve">Nie </w:t>
      </w:r>
      <w:r w:rsidRPr="00FC69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699B">
        <w:rPr>
          <w:rFonts w:ascii="Times New Roman" w:eastAsia="Times New Roman" w:hAnsi="Times New Roman" w:cs="Times New Roman"/>
          <w:sz w:val="24"/>
          <w:szCs w:val="24"/>
          <w:lang w:eastAsia="pl-PL"/>
        </w:rPr>
        <w:br/>
        <w:t xml:space="preserve">Nie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Liczba wykonawców   </w:t>
      </w:r>
      <w:r w:rsidRPr="00FC699B">
        <w:rPr>
          <w:rFonts w:ascii="Times New Roman" w:eastAsia="Times New Roman" w:hAnsi="Times New Roman" w:cs="Times New Roman"/>
          <w:sz w:val="24"/>
          <w:szCs w:val="24"/>
          <w:lang w:eastAsia="pl-PL"/>
        </w:rPr>
        <w:br/>
        <w:t xml:space="preserve">Przewidywana minimalna liczba wykonawców </w:t>
      </w:r>
      <w:r w:rsidRPr="00FC699B">
        <w:rPr>
          <w:rFonts w:ascii="Times New Roman" w:eastAsia="Times New Roman" w:hAnsi="Times New Roman" w:cs="Times New Roman"/>
          <w:sz w:val="24"/>
          <w:szCs w:val="24"/>
          <w:lang w:eastAsia="pl-PL"/>
        </w:rPr>
        <w:br/>
        <w:t xml:space="preserve">Maksymalna liczba wykonawców   </w:t>
      </w:r>
      <w:r w:rsidRPr="00FC699B">
        <w:rPr>
          <w:rFonts w:ascii="Times New Roman" w:eastAsia="Times New Roman" w:hAnsi="Times New Roman" w:cs="Times New Roman"/>
          <w:sz w:val="24"/>
          <w:szCs w:val="24"/>
          <w:lang w:eastAsia="pl-PL"/>
        </w:rPr>
        <w:br/>
        <w:t xml:space="preserve">Kryteria selekcji wykonawców: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IV.1.7) Informacje na temat umowy ramowej lub dynamicznego systemu zakupów: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Umowa ramowa będzie zawarta: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Czy przewiduje się ograniczenie liczby uczestników umowy ramowej: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Przewidziana maksymalna liczba uczestników umowy ramowej: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Informacje dodatkowe: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Zamówienie obejmuje ustanowienie dynamicznego systemu zakupów: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Informacje dodatkowe: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IV.1.8) Aukcja elektroniczna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Przewidziane jest przeprowadzenie aukcji elektronicznej </w:t>
      </w:r>
      <w:r w:rsidRPr="00FC699B">
        <w:rPr>
          <w:rFonts w:ascii="Times New Roman" w:eastAsia="Times New Roman" w:hAnsi="Times New Roman" w:cs="Times New Roman"/>
          <w:i/>
          <w:iCs/>
          <w:sz w:val="24"/>
          <w:szCs w:val="24"/>
          <w:lang w:eastAsia="pl-PL"/>
        </w:rPr>
        <w:t xml:space="preserve">(przetarg nieograniczony, przetarg ograniczony, negocjacje z ogłoszeniem) </w:t>
      </w:r>
      <w:r w:rsidRPr="00FC699B">
        <w:rPr>
          <w:rFonts w:ascii="Times New Roman" w:eastAsia="Times New Roman" w:hAnsi="Times New Roman" w:cs="Times New Roman"/>
          <w:sz w:val="24"/>
          <w:szCs w:val="24"/>
          <w:lang w:eastAsia="pl-PL"/>
        </w:rPr>
        <w:t xml:space="preserve">Nie </w:t>
      </w:r>
      <w:r w:rsidRPr="00FC699B">
        <w:rPr>
          <w:rFonts w:ascii="Times New Roman" w:eastAsia="Times New Roman" w:hAnsi="Times New Roman" w:cs="Times New Roman"/>
          <w:sz w:val="24"/>
          <w:szCs w:val="24"/>
          <w:lang w:eastAsia="pl-PL"/>
        </w:rPr>
        <w:br/>
        <w:t xml:space="preserve">Należy podać adres strony internetowej, na której aukcja będzie prowadzona: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699B">
        <w:rPr>
          <w:rFonts w:ascii="Times New Roman" w:eastAsia="Times New Roman" w:hAnsi="Times New Roman" w:cs="Times New Roman"/>
          <w:sz w:val="24"/>
          <w:szCs w:val="24"/>
          <w:lang w:eastAsia="pl-PL"/>
        </w:rPr>
        <w:br/>
        <w:t xml:space="preserve">Informacje dotyczące przebiegu aukcji elektronicznej: </w:t>
      </w:r>
      <w:r w:rsidRPr="00FC69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69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69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699B">
        <w:rPr>
          <w:rFonts w:ascii="Times New Roman" w:eastAsia="Times New Roman" w:hAnsi="Times New Roman" w:cs="Times New Roman"/>
          <w:sz w:val="24"/>
          <w:szCs w:val="24"/>
          <w:lang w:eastAsia="pl-PL"/>
        </w:rPr>
        <w:br/>
        <w:t xml:space="preserve">Informacje o liczbie etapów aukcji elektronicznej i czasie ich trwania: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t xml:space="preserve">Czas trwania: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699B">
        <w:rPr>
          <w:rFonts w:ascii="Times New Roman" w:eastAsia="Times New Roman" w:hAnsi="Times New Roman" w:cs="Times New Roman"/>
          <w:sz w:val="24"/>
          <w:szCs w:val="24"/>
          <w:lang w:eastAsia="pl-PL"/>
        </w:rPr>
        <w:br/>
        <w:t xml:space="preserve">Warunki zamknięcia aukcji elektronicznej: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IV.2) KRYTERIA OCENY OFERT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IV.2.1) Kryteria oceny ofert: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IV.2.2) Kryteria</w:t>
      </w:r>
      <w:r w:rsidRPr="00FC69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C699B" w:rsidRPr="00FC699B" w:rsidTr="00FC699B">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Znaczenie</w:t>
            </w:r>
          </w:p>
        </w:tc>
      </w:tr>
      <w:tr w:rsidR="00FC699B" w:rsidRPr="00FC699B" w:rsidTr="00FC699B">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60,00</w:t>
            </w:r>
          </w:p>
        </w:tc>
      </w:tr>
      <w:tr w:rsidR="00FC699B" w:rsidRPr="00FC699B" w:rsidTr="00FC699B">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20,00</w:t>
            </w:r>
          </w:p>
        </w:tc>
      </w:tr>
      <w:tr w:rsidR="00FC699B" w:rsidRPr="00FC699B" w:rsidTr="00FC699B">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20,00</w:t>
            </w:r>
          </w:p>
        </w:tc>
      </w:tr>
    </w:tbl>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699B">
        <w:rPr>
          <w:rFonts w:ascii="Times New Roman" w:eastAsia="Times New Roman" w:hAnsi="Times New Roman" w:cs="Times New Roman"/>
          <w:b/>
          <w:bCs/>
          <w:sz w:val="24"/>
          <w:szCs w:val="24"/>
          <w:lang w:eastAsia="pl-PL"/>
        </w:rPr>
        <w:t>Pzp</w:t>
      </w:r>
      <w:proofErr w:type="spellEnd"/>
      <w:r w:rsidRPr="00FC699B">
        <w:rPr>
          <w:rFonts w:ascii="Times New Roman" w:eastAsia="Times New Roman" w:hAnsi="Times New Roman" w:cs="Times New Roman"/>
          <w:b/>
          <w:bCs/>
          <w:sz w:val="24"/>
          <w:szCs w:val="24"/>
          <w:lang w:eastAsia="pl-PL"/>
        </w:rPr>
        <w:t xml:space="preserve"> </w:t>
      </w:r>
      <w:r w:rsidRPr="00FC699B">
        <w:rPr>
          <w:rFonts w:ascii="Times New Roman" w:eastAsia="Times New Roman" w:hAnsi="Times New Roman" w:cs="Times New Roman"/>
          <w:sz w:val="24"/>
          <w:szCs w:val="24"/>
          <w:lang w:eastAsia="pl-PL"/>
        </w:rPr>
        <w:t xml:space="preserve">(przetarg nieograniczony) </w:t>
      </w:r>
      <w:r w:rsidRPr="00FC699B">
        <w:rPr>
          <w:rFonts w:ascii="Times New Roman" w:eastAsia="Times New Roman" w:hAnsi="Times New Roman" w:cs="Times New Roman"/>
          <w:sz w:val="24"/>
          <w:szCs w:val="24"/>
          <w:lang w:eastAsia="pl-PL"/>
        </w:rPr>
        <w:br/>
        <w:t xml:space="preserve">Tak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IV.3) Negocjacje z ogłoszeniem, dialog konkurencyjny, partnerstwo innowacyjne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IV.3.1) Informacje na temat negocjacji z ogłoszeniem</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t xml:space="preserve">Minimalne wymagania, które muszą spełniać wszystkie oferty: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699B">
        <w:rPr>
          <w:rFonts w:ascii="Times New Roman" w:eastAsia="Times New Roman" w:hAnsi="Times New Roman" w:cs="Times New Roman"/>
          <w:sz w:val="24"/>
          <w:szCs w:val="24"/>
          <w:lang w:eastAsia="pl-PL"/>
        </w:rPr>
        <w:br/>
        <w:t xml:space="preserve">Przewidziany jest podział negocjacji na etapy w celu ograniczenia liczby ofert: </w:t>
      </w:r>
      <w:r w:rsidRPr="00FC699B">
        <w:rPr>
          <w:rFonts w:ascii="Times New Roman" w:eastAsia="Times New Roman" w:hAnsi="Times New Roman" w:cs="Times New Roman"/>
          <w:sz w:val="24"/>
          <w:szCs w:val="24"/>
          <w:lang w:eastAsia="pl-PL"/>
        </w:rPr>
        <w:br/>
        <w:t xml:space="preserve">Należy podać informacje na temat etapów negocjacji (w tym liczbę etapów):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Informacje dodatkowe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IV.3.2) Informacje na temat dialogu konkurencyjnego</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lastRenderedPageBreak/>
        <w:t xml:space="preserve">Wstępny harmonogram postępowania: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Podział dialogu na etapy w celu ograniczenia liczby rozwiązań: </w:t>
      </w:r>
      <w:r w:rsidRPr="00FC699B">
        <w:rPr>
          <w:rFonts w:ascii="Times New Roman" w:eastAsia="Times New Roman" w:hAnsi="Times New Roman" w:cs="Times New Roman"/>
          <w:sz w:val="24"/>
          <w:szCs w:val="24"/>
          <w:lang w:eastAsia="pl-PL"/>
        </w:rPr>
        <w:br/>
        <w:t xml:space="preserve">Należy podać informacje na temat etapów dialogu: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Informacje dodatkowe: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IV.3.3) Informacje na temat partnerstwa innowacyjnego</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Informacje dodatkowe: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IV.4) Licytacja elektroniczna </w:t>
      </w:r>
      <w:r w:rsidRPr="00FC699B">
        <w:rPr>
          <w:rFonts w:ascii="Times New Roman" w:eastAsia="Times New Roman" w:hAnsi="Times New Roman" w:cs="Times New Roman"/>
          <w:sz w:val="24"/>
          <w:szCs w:val="24"/>
          <w:lang w:eastAsia="pl-PL"/>
        </w:rPr>
        <w:br/>
        <w:t xml:space="preserve">Adres strony internetowej, na której będzie prowadzona licytacja elektroniczna: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Informacje o liczbie etapów licytacji elektronicznej i czasie ich trwania: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Czas trwania: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Termin składania wniosków o dopuszczenie do udziału w licytacji elektronicznej: </w:t>
      </w:r>
      <w:r w:rsidRPr="00FC699B">
        <w:rPr>
          <w:rFonts w:ascii="Times New Roman" w:eastAsia="Times New Roman" w:hAnsi="Times New Roman" w:cs="Times New Roman"/>
          <w:sz w:val="24"/>
          <w:szCs w:val="24"/>
          <w:lang w:eastAsia="pl-PL"/>
        </w:rPr>
        <w:br/>
        <w:t xml:space="preserve">Data: godzina: </w:t>
      </w:r>
      <w:r w:rsidRPr="00FC699B">
        <w:rPr>
          <w:rFonts w:ascii="Times New Roman" w:eastAsia="Times New Roman" w:hAnsi="Times New Roman" w:cs="Times New Roman"/>
          <w:sz w:val="24"/>
          <w:szCs w:val="24"/>
          <w:lang w:eastAsia="pl-PL"/>
        </w:rPr>
        <w:br/>
        <w:t xml:space="preserve">Termin otwarcia licytacji elektronicznej: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t xml:space="preserve">Termin i warunki zamknięcia licytacji elektronicznej: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t xml:space="preserve">Wymagania dotyczące zabezpieczenia należytego wykonania umowy: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lang w:eastAsia="pl-PL"/>
        </w:rPr>
        <w:br/>
        <w:t xml:space="preserve">Informacje dodatkowe: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r w:rsidRPr="00FC699B">
        <w:rPr>
          <w:rFonts w:ascii="Times New Roman" w:eastAsia="Times New Roman" w:hAnsi="Times New Roman" w:cs="Times New Roman"/>
          <w:b/>
          <w:bCs/>
          <w:sz w:val="24"/>
          <w:szCs w:val="24"/>
          <w:lang w:eastAsia="pl-PL"/>
        </w:rPr>
        <w:t>IV.5) ZMIANA UMOWY</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699B">
        <w:rPr>
          <w:rFonts w:ascii="Times New Roman" w:eastAsia="Times New Roman" w:hAnsi="Times New Roman" w:cs="Times New Roman"/>
          <w:sz w:val="24"/>
          <w:szCs w:val="24"/>
          <w:lang w:eastAsia="pl-PL"/>
        </w:rPr>
        <w:t xml:space="preserve"> Nie </w:t>
      </w:r>
      <w:r w:rsidRPr="00FC699B">
        <w:rPr>
          <w:rFonts w:ascii="Times New Roman" w:eastAsia="Times New Roman" w:hAnsi="Times New Roman" w:cs="Times New Roman"/>
          <w:sz w:val="24"/>
          <w:szCs w:val="24"/>
          <w:lang w:eastAsia="pl-PL"/>
        </w:rPr>
        <w:br/>
        <w:t xml:space="preserve">Należy wskazać zakres, charakter zmian oraz warunki wprowadzenia zmian: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IV.6) INFORMACJE ADMINISTRACYJNE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IV.6.1) Sposób udostępniania informacji o charakterze poufnym </w:t>
      </w:r>
      <w:r w:rsidRPr="00FC699B">
        <w:rPr>
          <w:rFonts w:ascii="Times New Roman" w:eastAsia="Times New Roman" w:hAnsi="Times New Roman" w:cs="Times New Roman"/>
          <w:i/>
          <w:iCs/>
          <w:sz w:val="24"/>
          <w:szCs w:val="24"/>
          <w:lang w:eastAsia="pl-PL"/>
        </w:rPr>
        <w:t xml:space="preserve">(jeżeli dotyczy):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lastRenderedPageBreak/>
        <w:br/>
      </w:r>
      <w:r w:rsidRPr="00FC699B">
        <w:rPr>
          <w:rFonts w:ascii="Times New Roman" w:eastAsia="Times New Roman" w:hAnsi="Times New Roman" w:cs="Times New Roman"/>
          <w:b/>
          <w:bCs/>
          <w:sz w:val="24"/>
          <w:szCs w:val="24"/>
          <w:lang w:eastAsia="pl-PL"/>
        </w:rPr>
        <w:t>Środki służące ochronie informacji o charakterze poufnym</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699B">
        <w:rPr>
          <w:rFonts w:ascii="Times New Roman" w:eastAsia="Times New Roman" w:hAnsi="Times New Roman" w:cs="Times New Roman"/>
          <w:sz w:val="24"/>
          <w:szCs w:val="24"/>
          <w:lang w:eastAsia="pl-PL"/>
        </w:rPr>
        <w:br/>
        <w:t xml:space="preserve">Data: 2018-12-05, godzina: 10:00, </w:t>
      </w:r>
      <w:r w:rsidRPr="00FC69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699B">
        <w:rPr>
          <w:rFonts w:ascii="Times New Roman" w:eastAsia="Times New Roman" w:hAnsi="Times New Roman" w:cs="Times New Roman"/>
          <w:sz w:val="24"/>
          <w:szCs w:val="24"/>
          <w:lang w:eastAsia="pl-PL"/>
        </w:rPr>
        <w:br/>
        <w:t xml:space="preserve">Nie </w:t>
      </w:r>
      <w:r w:rsidRPr="00FC699B">
        <w:rPr>
          <w:rFonts w:ascii="Times New Roman" w:eastAsia="Times New Roman" w:hAnsi="Times New Roman" w:cs="Times New Roman"/>
          <w:sz w:val="24"/>
          <w:szCs w:val="24"/>
          <w:lang w:eastAsia="pl-PL"/>
        </w:rPr>
        <w:br/>
        <w:t xml:space="preserve">Wskazać powody: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699B">
        <w:rPr>
          <w:rFonts w:ascii="Times New Roman" w:eastAsia="Times New Roman" w:hAnsi="Times New Roman" w:cs="Times New Roman"/>
          <w:sz w:val="24"/>
          <w:szCs w:val="24"/>
          <w:lang w:eastAsia="pl-PL"/>
        </w:rPr>
        <w:br/>
        <w:t xml:space="preserve">&gt; polski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 xml:space="preserve">IV.6.3) Termin związania ofertą: </w:t>
      </w:r>
      <w:r w:rsidRPr="00FC699B">
        <w:rPr>
          <w:rFonts w:ascii="Times New Roman" w:eastAsia="Times New Roman" w:hAnsi="Times New Roman" w:cs="Times New Roman"/>
          <w:sz w:val="24"/>
          <w:szCs w:val="24"/>
          <w:lang w:eastAsia="pl-PL"/>
        </w:rPr>
        <w:t xml:space="preserve">do: okres w dniach: 30 (od ostatecznego terminu składania ofert)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699B">
        <w:rPr>
          <w:rFonts w:ascii="Times New Roman" w:eastAsia="Times New Roman" w:hAnsi="Times New Roman" w:cs="Times New Roman"/>
          <w:sz w:val="24"/>
          <w:szCs w:val="24"/>
          <w:lang w:eastAsia="pl-PL"/>
        </w:rPr>
        <w:t xml:space="preserve"> Nie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699B">
        <w:rPr>
          <w:rFonts w:ascii="Times New Roman" w:eastAsia="Times New Roman" w:hAnsi="Times New Roman" w:cs="Times New Roman"/>
          <w:sz w:val="24"/>
          <w:szCs w:val="24"/>
          <w:lang w:eastAsia="pl-PL"/>
        </w:rPr>
        <w:t xml:space="preserve"> Nie </w:t>
      </w:r>
      <w:r w:rsidRPr="00FC699B">
        <w:rPr>
          <w:rFonts w:ascii="Times New Roman" w:eastAsia="Times New Roman" w:hAnsi="Times New Roman" w:cs="Times New Roman"/>
          <w:sz w:val="24"/>
          <w:szCs w:val="24"/>
          <w:lang w:eastAsia="pl-PL"/>
        </w:rPr>
        <w:br/>
      </w:r>
      <w:r w:rsidRPr="00FC699B">
        <w:rPr>
          <w:rFonts w:ascii="Times New Roman" w:eastAsia="Times New Roman" w:hAnsi="Times New Roman" w:cs="Times New Roman"/>
          <w:b/>
          <w:bCs/>
          <w:sz w:val="24"/>
          <w:szCs w:val="24"/>
          <w:lang w:eastAsia="pl-PL"/>
        </w:rPr>
        <w:t>IV.6.6) Informacje dodatkowe:</w:t>
      </w:r>
      <w:r w:rsidRPr="00FC699B">
        <w:rPr>
          <w:rFonts w:ascii="Times New Roman" w:eastAsia="Times New Roman" w:hAnsi="Times New Roman" w:cs="Times New Roman"/>
          <w:sz w:val="24"/>
          <w:szCs w:val="24"/>
          <w:lang w:eastAsia="pl-PL"/>
        </w:rPr>
        <w:t xml:space="preserve"> </w:t>
      </w:r>
      <w:r w:rsidRPr="00FC699B">
        <w:rPr>
          <w:rFonts w:ascii="Times New Roman" w:eastAsia="Times New Roman" w:hAnsi="Times New Roman" w:cs="Times New Roman"/>
          <w:sz w:val="24"/>
          <w:szCs w:val="24"/>
          <w:lang w:eastAsia="pl-PL"/>
        </w:rPr>
        <w:br/>
      </w:r>
    </w:p>
    <w:p w:rsidR="00FC699B" w:rsidRPr="00FC699B" w:rsidRDefault="00FC699B" w:rsidP="00FC699B">
      <w:pPr>
        <w:spacing w:after="0" w:line="240" w:lineRule="auto"/>
        <w:jc w:val="center"/>
        <w:rPr>
          <w:rFonts w:ascii="Times New Roman" w:eastAsia="Times New Roman" w:hAnsi="Times New Roman" w:cs="Times New Roman"/>
          <w:sz w:val="24"/>
          <w:szCs w:val="24"/>
          <w:lang w:eastAsia="pl-PL"/>
        </w:rPr>
      </w:pPr>
      <w:r w:rsidRPr="00FC699B">
        <w:rPr>
          <w:rFonts w:ascii="Times New Roman" w:eastAsia="Times New Roman" w:hAnsi="Times New Roman" w:cs="Times New Roman"/>
          <w:sz w:val="24"/>
          <w:szCs w:val="24"/>
          <w:u w:val="single"/>
          <w:lang w:eastAsia="pl-PL"/>
        </w:rPr>
        <w:t xml:space="preserve">ZAŁĄCZNIK I - INFORMACJE DOTYCZĄCE OFERT CZĘŚCIOWYCH </w:t>
      </w:r>
    </w:p>
    <w:p w:rsidR="00FC699B" w:rsidRPr="00FC699B" w:rsidRDefault="00FC699B" w:rsidP="00FC699B">
      <w:pPr>
        <w:spacing w:after="0" w:line="240" w:lineRule="auto"/>
        <w:rPr>
          <w:rFonts w:ascii="Times New Roman" w:eastAsia="Times New Roman" w:hAnsi="Times New Roman" w:cs="Times New Roman"/>
          <w:sz w:val="24"/>
          <w:szCs w:val="24"/>
          <w:lang w:eastAsia="pl-PL"/>
        </w:rPr>
      </w:pPr>
    </w:p>
    <w:p w:rsidR="00FC699B" w:rsidRPr="00FC699B" w:rsidRDefault="00FC699B" w:rsidP="00FC699B">
      <w:pPr>
        <w:spacing w:after="0" w:line="240" w:lineRule="auto"/>
        <w:rPr>
          <w:rFonts w:ascii="Times New Roman" w:eastAsia="Times New Roman" w:hAnsi="Times New Roman" w:cs="Times New Roman"/>
          <w:sz w:val="24"/>
          <w:szCs w:val="24"/>
          <w:lang w:eastAsia="pl-PL"/>
        </w:rPr>
      </w:pPr>
    </w:p>
    <w:p w:rsidR="00FC699B" w:rsidRPr="00FC699B" w:rsidRDefault="00FC699B" w:rsidP="00FC699B">
      <w:pPr>
        <w:spacing w:after="0" w:line="240" w:lineRule="auto"/>
        <w:rPr>
          <w:rFonts w:ascii="Times New Roman" w:eastAsia="Times New Roman" w:hAnsi="Times New Roman" w:cs="Times New Roman"/>
          <w:sz w:val="24"/>
          <w:szCs w:val="24"/>
          <w:lang w:eastAsia="pl-PL"/>
        </w:rPr>
      </w:pPr>
    </w:p>
    <w:p w:rsidR="00A95C3C" w:rsidRDefault="00A95C3C">
      <w:bookmarkStart w:id="0" w:name="_GoBack"/>
      <w:bookmarkEnd w:id="0"/>
    </w:p>
    <w:sectPr w:rsidR="00A95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9B"/>
    <w:rsid w:val="00A95C3C"/>
    <w:rsid w:val="00FC6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0C9C6-1637-466F-8080-45B1BDE3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74309">
      <w:bodyDiv w:val="1"/>
      <w:marLeft w:val="0"/>
      <w:marRight w:val="0"/>
      <w:marTop w:val="0"/>
      <w:marBottom w:val="0"/>
      <w:divBdr>
        <w:top w:val="none" w:sz="0" w:space="0" w:color="auto"/>
        <w:left w:val="none" w:sz="0" w:space="0" w:color="auto"/>
        <w:bottom w:val="none" w:sz="0" w:space="0" w:color="auto"/>
        <w:right w:val="none" w:sz="0" w:space="0" w:color="auto"/>
      </w:divBdr>
      <w:divsChild>
        <w:div w:id="292951374">
          <w:marLeft w:val="0"/>
          <w:marRight w:val="0"/>
          <w:marTop w:val="0"/>
          <w:marBottom w:val="0"/>
          <w:divBdr>
            <w:top w:val="none" w:sz="0" w:space="0" w:color="auto"/>
            <w:left w:val="none" w:sz="0" w:space="0" w:color="auto"/>
            <w:bottom w:val="none" w:sz="0" w:space="0" w:color="auto"/>
            <w:right w:val="none" w:sz="0" w:space="0" w:color="auto"/>
          </w:divBdr>
          <w:divsChild>
            <w:div w:id="672951210">
              <w:marLeft w:val="0"/>
              <w:marRight w:val="0"/>
              <w:marTop w:val="0"/>
              <w:marBottom w:val="0"/>
              <w:divBdr>
                <w:top w:val="none" w:sz="0" w:space="0" w:color="auto"/>
                <w:left w:val="none" w:sz="0" w:space="0" w:color="auto"/>
                <w:bottom w:val="none" w:sz="0" w:space="0" w:color="auto"/>
                <w:right w:val="none" w:sz="0" w:space="0" w:color="auto"/>
              </w:divBdr>
            </w:div>
            <w:div w:id="31616658">
              <w:marLeft w:val="0"/>
              <w:marRight w:val="0"/>
              <w:marTop w:val="0"/>
              <w:marBottom w:val="0"/>
              <w:divBdr>
                <w:top w:val="none" w:sz="0" w:space="0" w:color="auto"/>
                <w:left w:val="none" w:sz="0" w:space="0" w:color="auto"/>
                <w:bottom w:val="none" w:sz="0" w:space="0" w:color="auto"/>
                <w:right w:val="none" w:sz="0" w:space="0" w:color="auto"/>
              </w:divBdr>
            </w:div>
            <w:div w:id="1635671689">
              <w:marLeft w:val="0"/>
              <w:marRight w:val="0"/>
              <w:marTop w:val="0"/>
              <w:marBottom w:val="0"/>
              <w:divBdr>
                <w:top w:val="none" w:sz="0" w:space="0" w:color="auto"/>
                <w:left w:val="none" w:sz="0" w:space="0" w:color="auto"/>
                <w:bottom w:val="none" w:sz="0" w:space="0" w:color="auto"/>
                <w:right w:val="none" w:sz="0" w:space="0" w:color="auto"/>
              </w:divBdr>
              <w:divsChild>
                <w:div w:id="1835996347">
                  <w:marLeft w:val="0"/>
                  <w:marRight w:val="0"/>
                  <w:marTop w:val="0"/>
                  <w:marBottom w:val="0"/>
                  <w:divBdr>
                    <w:top w:val="none" w:sz="0" w:space="0" w:color="auto"/>
                    <w:left w:val="none" w:sz="0" w:space="0" w:color="auto"/>
                    <w:bottom w:val="none" w:sz="0" w:space="0" w:color="auto"/>
                    <w:right w:val="none" w:sz="0" w:space="0" w:color="auto"/>
                  </w:divBdr>
                </w:div>
              </w:divsChild>
            </w:div>
            <w:div w:id="1072238856">
              <w:marLeft w:val="0"/>
              <w:marRight w:val="0"/>
              <w:marTop w:val="0"/>
              <w:marBottom w:val="0"/>
              <w:divBdr>
                <w:top w:val="none" w:sz="0" w:space="0" w:color="auto"/>
                <w:left w:val="none" w:sz="0" w:space="0" w:color="auto"/>
                <w:bottom w:val="none" w:sz="0" w:space="0" w:color="auto"/>
                <w:right w:val="none" w:sz="0" w:space="0" w:color="auto"/>
              </w:divBdr>
              <w:divsChild>
                <w:div w:id="1061513425">
                  <w:marLeft w:val="0"/>
                  <w:marRight w:val="0"/>
                  <w:marTop w:val="0"/>
                  <w:marBottom w:val="0"/>
                  <w:divBdr>
                    <w:top w:val="none" w:sz="0" w:space="0" w:color="auto"/>
                    <w:left w:val="none" w:sz="0" w:space="0" w:color="auto"/>
                    <w:bottom w:val="none" w:sz="0" w:space="0" w:color="auto"/>
                    <w:right w:val="none" w:sz="0" w:space="0" w:color="auto"/>
                  </w:divBdr>
                </w:div>
              </w:divsChild>
            </w:div>
            <w:div w:id="491146320">
              <w:marLeft w:val="0"/>
              <w:marRight w:val="0"/>
              <w:marTop w:val="0"/>
              <w:marBottom w:val="0"/>
              <w:divBdr>
                <w:top w:val="none" w:sz="0" w:space="0" w:color="auto"/>
                <w:left w:val="none" w:sz="0" w:space="0" w:color="auto"/>
                <w:bottom w:val="none" w:sz="0" w:space="0" w:color="auto"/>
                <w:right w:val="none" w:sz="0" w:space="0" w:color="auto"/>
              </w:divBdr>
              <w:divsChild>
                <w:div w:id="2054579232">
                  <w:marLeft w:val="0"/>
                  <w:marRight w:val="0"/>
                  <w:marTop w:val="0"/>
                  <w:marBottom w:val="0"/>
                  <w:divBdr>
                    <w:top w:val="none" w:sz="0" w:space="0" w:color="auto"/>
                    <w:left w:val="none" w:sz="0" w:space="0" w:color="auto"/>
                    <w:bottom w:val="none" w:sz="0" w:space="0" w:color="auto"/>
                    <w:right w:val="none" w:sz="0" w:space="0" w:color="auto"/>
                  </w:divBdr>
                </w:div>
                <w:div w:id="1348366522">
                  <w:marLeft w:val="0"/>
                  <w:marRight w:val="0"/>
                  <w:marTop w:val="0"/>
                  <w:marBottom w:val="0"/>
                  <w:divBdr>
                    <w:top w:val="none" w:sz="0" w:space="0" w:color="auto"/>
                    <w:left w:val="none" w:sz="0" w:space="0" w:color="auto"/>
                    <w:bottom w:val="none" w:sz="0" w:space="0" w:color="auto"/>
                    <w:right w:val="none" w:sz="0" w:space="0" w:color="auto"/>
                  </w:divBdr>
                </w:div>
                <w:div w:id="1051341769">
                  <w:marLeft w:val="0"/>
                  <w:marRight w:val="0"/>
                  <w:marTop w:val="0"/>
                  <w:marBottom w:val="0"/>
                  <w:divBdr>
                    <w:top w:val="none" w:sz="0" w:space="0" w:color="auto"/>
                    <w:left w:val="none" w:sz="0" w:space="0" w:color="auto"/>
                    <w:bottom w:val="none" w:sz="0" w:space="0" w:color="auto"/>
                    <w:right w:val="none" w:sz="0" w:space="0" w:color="auto"/>
                  </w:divBdr>
                </w:div>
                <w:div w:id="871264401">
                  <w:marLeft w:val="0"/>
                  <w:marRight w:val="0"/>
                  <w:marTop w:val="0"/>
                  <w:marBottom w:val="0"/>
                  <w:divBdr>
                    <w:top w:val="none" w:sz="0" w:space="0" w:color="auto"/>
                    <w:left w:val="none" w:sz="0" w:space="0" w:color="auto"/>
                    <w:bottom w:val="none" w:sz="0" w:space="0" w:color="auto"/>
                    <w:right w:val="none" w:sz="0" w:space="0" w:color="auto"/>
                  </w:divBdr>
                </w:div>
              </w:divsChild>
            </w:div>
            <w:div w:id="1035352161">
              <w:marLeft w:val="0"/>
              <w:marRight w:val="0"/>
              <w:marTop w:val="0"/>
              <w:marBottom w:val="0"/>
              <w:divBdr>
                <w:top w:val="none" w:sz="0" w:space="0" w:color="auto"/>
                <w:left w:val="none" w:sz="0" w:space="0" w:color="auto"/>
                <w:bottom w:val="none" w:sz="0" w:space="0" w:color="auto"/>
                <w:right w:val="none" w:sz="0" w:space="0" w:color="auto"/>
              </w:divBdr>
              <w:divsChild>
                <w:div w:id="1203519501">
                  <w:marLeft w:val="0"/>
                  <w:marRight w:val="0"/>
                  <w:marTop w:val="0"/>
                  <w:marBottom w:val="0"/>
                  <w:divBdr>
                    <w:top w:val="none" w:sz="0" w:space="0" w:color="auto"/>
                    <w:left w:val="none" w:sz="0" w:space="0" w:color="auto"/>
                    <w:bottom w:val="none" w:sz="0" w:space="0" w:color="auto"/>
                    <w:right w:val="none" w:sz="0" w:space="0" w:color="auto"/>
                  </w:divBdr>
                </w:div>
                <w:div w:id="987634349">
                  <w:marLeft w:val="0"/>
                  <w:marRight w:val="0"/>
                  <w:marTop w:val="0"/>
                  <w:marBottom w:val="0"/>
                  <w:divBdr>
                    <w:top w:val="none" w:sz="0" w:space="0" w:color="auto"/>
                    <w:left w:val="none" w:sz="0" w:space="0" w:color="auto"/>
                    <w:bottom w:val="none" w:sz="0" w:space="0" w:color="auto"/>
                    <w:right w:val="none" w:sz="0" w:space="0" w:color="auto"/>
                  </w:divBdr>
                </w:div>
                <w:div w:id="2020350817">
                  <w:marLeft w:val="0"/>
                  <w:marRight w:val="0"/>
                  <w:marTop w:val="0"/>
                  <w:marBottom w:val="0"/>
                  <w:divBdr>
                    <w:top w:val="none" w:sz="0" w:space="0" w:color="auto"/>
                    <w:left w:val="none" w:sz="0" w:space="0" w:color="auto"/>
                    <w:bottom w:val="none" w:sz="0" w:space="0" w:color="auto"/>
                    <w:right w:val="none" w:sz="0" w:space="0" w:color="auto"/>
                  </w:divBdr>
                </w:div>
                <w:div w:id="1673799550">
                  <w:marLeft w:val="0"/>
                  <w:marRight w:val="0"/>
                  <w:marTop w:val="0"/>
                  <w:marBottom w:val="0"/>
                  <w:divBdr>
                    <w:top w:val="none" w:sz="0" w:space="0" w:color="auto"/>
                    <w:left w:val="none" w:sz="0" w:space="0" w:color="auto"/>
                    <w:bottom w:val="none" w:sz="0" w:space="0" w:color="auto"/>
                    <w:right w:val="none" w:sz="0" w:space="0" w:color="auto"/>
                  </w:divBdr>
                </w:div>
                <w:div w:id="686173588">
                  <w:marLeft w:val="0"/>
                  <w:marRight w:val="0"/>
                  <w:marTop w:val="0"/>
                  <w:marBottom w:val="0"/>
                  <w:divBdr>
                    <w:top w:val="none" w:sz="0" w:space="0" w:color="auto"/>
                    <w:left w:val="none" w:sz="0" w:space="0" w:color="auto"/>
                    <w:bottom w:val="none" w:sz="0" w:space="0" w:color="auto"/>
                    <w:right w:val="none" w:sz="0" w:space="0" w:color="auto"/>
                  </w:divBdr>
                </w:div>
                <w:div w:id="316761703">
                  <w:marLeft w:val="0"/>
                  <w:marRight w:val="0"/>
                  <w:marTop w:val="0"/>
                  <w:marBottom w:val="0"/>
                  <w:divBdr>
                    <w:top w:val="none" w:sz="0" w:space="0" w:color="auto"/>
                    <w:left w:val="none" w:sz="0" w:space="0" w:color="auto"/>
                    <w:bottom w:val="none" w:sz="0" w:space="0" w:color="auto"/>
                    <w:right w:val="none" w:sz="0" w:space="0" w:color="auto"/>
                  </w:divBdr>
                </w:div>
                <w:div w:id="820076088">
                  <w:marLeft w:val="0"/>
                  <w:marRight w:val="0"/>
                  <w:marTop w:val="0"/>
                  <w:marBottom w:val="0"/>
                  <w:divBdr>
                    <w:top w:val="none" w:sz="0" w:space="0" w:color="auto"/>
                    <w:left w:val="none" w:sz="0" w:space="0" w:color="auto"/>
                    <w:bottom w:val="none" w:sz="0" w:space="0" w:color="auto"/>
                    <w:right w:val="none" w:sz="0" w:space="0" w:color="auto"/>
                  </w:divBdr>
                </w:div>
              </w:divsChild>
            </w:div>
            <w:div w:id="390618073">
              <w:marLeft w:val="0"/>
              <w:marRight w:val="0"/>
              <w:marTop w:val="0"/>
              <w:marBottom w:val="0"/>
              <w:divBdr>
                <w:top w:val="none" w:sz="0" w:space="0" w:color="auto"/>
                <w:left w:val="none" w:sz="0" w:space="0" w:color="auto"/>
                <w:bottom w:val="none" w:sz="0" w:space="0" w:color="auto"/>
                <w:right w:val="none" w:sz="0" w:space="0" w:color="auto"/>
              </w:divBdr>
              <w:divsChild>
                <w:div w:id="2061321708">
                  <w:marLeft w:val="0"/>
                  <w:marRight w:val="0"/>
                  <w:marTop w:val="0"/>
                  <w:marBottom w:val="0"/>
                  <w:divBdr>
                    <w:top w:val="none" w:sz="0" w:space="0" w:color="auto"/>
                    <w:left w:val="none" w:sz="0" w:space="0" w:color="auto"/>
                    <w:bottom w:val="none" w:sz="0" w:space="0" w:color="auto"/>
                    <w:right w:val="none" w:sz="0" w:space="0" w:color="auto"/>
                  </w:divBdr>
                </w:div>
                <w:div w:id="978731757">
                  <w:marLeft w:val="0"/>
                  <w:marRight w:val="0"/>
                  <w:marTop w:val="0"/>
                  <w:marBottom w:val="0"/>
                  <w:divBdr>
                    <w:top w:val="none" w:sz="0" w:space="0" w:color="auto"/>
                    <w:left w:val="none" w:sz="0" w:space="0" w:color="auto"/>
                    <w:bottom w:val="none" w:sz="0" w:space="0" w:color="auto"/>
                    <w:right w:val="none" w:sz="0" w:space="0" w:color="auto"/>
                  </w:divBdr>
                </w:div>
              </w:divsChild>
            </w:div>
            <w:div w:id="1141120866">
              <w:marLeft w:val="0"/>
              <w:marRight w:val="0"/>
              <w:marTop w:val="0"/>
              <w:marBottom w:val="0"/>
              <w:divBdr>
                <w:top w:val="none" w:sz="0" w:space="0" w:color="auto"/>
                <w:left w:val="none" w:sz="0" w:space="0" w:color="auto"/>
                <w:bottom w:val="none" w:sz="0" w:space="0" w:color="auto"/>
                <w:right w:val="none" w:sz="0" w:space="0" w:color="auto"/>
              </w:divBdr>
              <w:divsChild>
                <w:div w:id="719015010">
                  <w:marLeft w:val="0"/>
                  <w:marRight w:val="0"/>
                  <w:marTop w:val="0"/>
                  <w:marBottom w:val="0"/>
                  <w:divBdr>
                    <w:top w:val="none" w:sz="0" w:space="0" w:color="auto"/>
                    <w:left w:val="none" w:sz="0" w:space="0" w:color="auto"/>
                    <w:bottom w:val="none" w:sz="0" w:space="0" w:color="auto"/>
                    <w:right w:val="none" w:sz="0" w:space="0" w:color="auto"/>
                  </w:divBdr>
                </w:div>
                <w:div w:id="1737968074">
                  <w:marLeft w:val="0"/>
                  <w:marRight w:val="0"/>
                  <w:marTop w:val="0"/>
                  <w:marBottom w:val="0"/>
                  <w:divBdr>
                    <w:top w:val="none" w:sz="0" w:space="0" w:color="auto"/>
                    <w:left w:val="none" w:sz="0" w:space="0" w:color="auto"/>
                    <w:bottom w:val="none" w:sz="0" w:space="0" w:color="auto"/>
                    <w:right w:val="none" w:sz="0" w:space="0" w:color="auto"/>
                  </w:divBdr>
                </w:div>
                <w:div w:id="1575971839">
                  <w:marLeft w:val="0"/>
                  <w:marRight w:val="0"/>
                  <w:marTop w:val="0"/>
                  <w:marBottom w:val="0"/>
                  <w:divBdr>
                    <w:top w:val="none" w:sz="0" w:space="0" w:color="auto"/>
                    <w:left w:val="none" w:sz="0" w:space="0" w:color="auto"/>
                    <w:bottom w:val="none" w:sz="0" w:space="0" w:color="auto"/>
                    <w:right w:val="none" w:sz="0" w:space="0" w:color="auto"/>
                  </w:divBdr>
                </w:div>
                <w:div w:id="1327707874">
                  <w:marLeft w:val="0"/>
                  <w:marRight w:val="0"/>
                  <w:marTop w:val="0"/>
                  <w:marBottom w:val="0"/>
                  <w:divBdr>
                    <w:top w:val="none" w:sz="0" w:space="0" w:color="auto"/>
                    <w:left w:val="none" w:sz="0" w:space="0" w:color="auto"/>
                    <w:bottom w:val="none" w:sz="0" w:space="0" w:color="auto"/>
                    <w:right w:val="none" w:sz="0" w:space="0" w:color="auto"/>
                  </w:divBdr>
                </w:div>
                <w:div w:id="442964630">
                  <w:marLeft w:val="0"/>
                  <w:marRight w:val="0"/>
                  <w:marTop w:val="0"/>
                  <w:marBottom w:val="0"/>
                  <w:divBdr>
                    <w:top w:val="none" w:sz="0" w:space="0" w:color="auto"/>
                    <w:left w:val="none" w:sz="0" w:space="0" w:color="auto"/>
                    <w:bottom w:val="none" w:sz="0" w:space="0" w:color="auto"/>
                    <w:right w:val="none" w:sz="0" w:space="0" w:color="auto"/>
                  </w:divBdr>
                </w:div>
                <w:div w:id="33116104">
                  <w:marLeft w:val="0"/>
                  <w:marRight w:val="0"/>
                  <w:marTop w:val="0"/>
                  <w:marBottom w:val="0"/>
                  <w:divBdr>
                    <w:top w:val="none" w:sz="0" w:space="0" w:color="auto"/>
                    <w:left w:val="none" w:sz="0" w:space="0" w:color="auto"/>
                    <w:bottom w:val="none" w:sz="0" w:space="0" w:color="auto"/>
                    <w:right w:val="none" w:sz="0" w:space="0" w:color="auto"/>
                  </w:divBdr>
                </w:div>
              </w:divsChild>
            </w:div>
            <w:div w:id="422577981">
              <w:marLeft w:val="0"/>
              <w:marRight w:val="0"/>
              <w:marTop w:val="0"/>
              <w:marBottom w:val="0"/>
              <w:divBdr>
                <w:top w:val="none" w:sz="0" w:space="0" w:color="auto"/>
                <w:left w:val="none" w:sz="0" w:space="0" w:color="auto"/>
                <w:bottom w:val="none" w:sz="0" w:space="0" w:color="auto"/>
                <w:right w:val="none" w:sz="0" w:space="0" w:color="auto"/>
              </w:divBdr>
              <w:divsChild>
                <w:div w:id="2099404413">
                  <w:marLeft w:val="0"/>
                  <w:marRight w:val="0"/>
                  <w:marTop w:val="0"/>
                  <w:marBottom w:val="0"/>
                  <w:divBdr>
                    <w:top w:val="none" w:sz="0" w:space="0" w:color="auto"/>
                    <w:left w:val="none" w:sz="0" w:space="0" w:color="auto"/>
                    <w:bottom w:val="none" w:sz="0" w:space="0" w:color="auto"/>
                    <w:right w:val="none" w:sz="0" w:space="0" w:color="auto"/>
                  </w:divBdr>
                </w:div>
                <w:div w:id="2006854759">
                  <w:marLeft w:val="0"/>
                  <w:marRight w:val="0"/>
                  <w:marTop w:val="0"/>
                  <w:marBottom w:val="0"/>
                  <w:divBdr>
                    <w:top w:val="none" w:sz="0" w:space="0" w:color="auto"/>
                    <w:left w:val="none" w:sz="0" w:space="0" w:color="auto"/>
                    <w:bottom w:val="none" w:sz="0" w:space="0" w:color="auto"/>
                    <w:right w:val="none" w:sz="0" w:space="0" w:color="auto"/>
                  </w:divBdr>
                </w:div>
                <w:div w:id="1937129779">
                  <w:marLeft w:val="0"/>
                  <w:marRight w:val="0"/>
                  <w:marTop w:val="0"/>
                  <w:marBottom w:val="0"/>
                  <w:divBdr>
                    <w:top w:val="none" w:sz="0" w:space="0" w:color="auto"/>
                    <w:left w:val="none" w:sz="0" w:space="0" w:color="auto"/>
                    <w:bottom w:val="none" w:sz="0" w:space="0" w:color="auto"/>
                    <w:right w:val="none" w:sz="0" w:space="0" w:color="auto"/>
                  </w:divBdr>
                </w:div>
                <w:div w:id="1639266618">
                  <w:marLeft w:val="0"/>
                  <w:marRight w:val="0"/>
                  <w:marTop w:val="0"/>
                  <w:marBottom w:val="0"/>
                  <w:divBdr>
                    <w:top w:val="none" w:sz="0" w:space="0" w:color="auto"/>
                    <w:left w:val="none" w:sz="0" w:space="0" w:color="auto"/>
                    <w:bottom w:val="none" w:sz="0" w:space="0" w:color="auto"/>
                    <w:right w:val="none" w:sz="0" w:space="0" w:color="auto"/>
                  </w:divBdr>
                </w:div>
                <w:div w:id="2126078521">
                  <w:marLeft w:val="0"/>
                  <w:marRight w:val="0"/>
                  <w:marTop w:val="0"/>
                  <w:marBottom w:val="0"/>
                  <w:divBdr>
                    <w:top w:val="none" w:sz="0" w:space="0" w:color="auto"/>
                    <w:left w:val="none" w:sz="0" w:space="0" w:color="auto"/>
                    <w:bottom w:val="none" w:sz="0" w:space="0" w:color="auto"/>
                    <w:right w:val="none" w:sz="0" w:space="0" w:color="auto"/>
                  </w:divBdr>
                </w:div>
                <w:div w:id="1318220070">
                  <w:marLeft w:val="0"/>
                  <w:marRight w:val="0"/>
                  <w:marTop w:val="0"/>
                  <w:marBottom w:val="0"/>
                  <w:divBdr>
                    <w:top w:val="none" w:sz="0" w:space="0" w:color="auto"/>
                    <w:left w:val="none" w:sz="0" w:space="0" w:color="auto"/>
                    <w:bottom w:val="none" w:sz="0" w:space="0" w:color="auto"/>
                    <w:right w:val="none" w:sz="0" w:space="0" w:color="auto"/>
                  </w:divBdr>
                </w:div>
                <w:div w:id="1662735571">
                  <w:marLeft w:val="0"/>
                  <w:marRight w:val="0"/>
                  <w:marTop w:val="0"/>
                  <w:marBottom w:val="0"/>
                  <w:divBdr>
                    <w:top w:val="none" w:sz="0" w:space="0" w:color="auto"/>
                    <w:left w:val="none" w:sz="0" w:space="0" w:color="auto"/>
                    <w:bottom w:val="none" w:sz="0" w:space="0" w:color="auto"/>
                    <w:right w:val="none" w:sz="0" w:space="0" w:color="auto"/>
                  </w:divBdr>
                </w:div>
                <w:div w:id="556161411">
                  <w:marLeft w:val="0"/>
                  <w:marRight w:val="0"/>
                  <w:marTop w:val="0"/>
                  <w:marBottom w:val="0"/>
                  <w:divBdr>
                    <w:top w:val="none" w:sz="0" w:space="0" w:color="auto"/>
                    <w:left w:val="none" w:sz="0" w:space="0" w:color="auto"/>
                    <w:bottom w:val="none" w:sz="0" w:space="0" w:color="auto"/>
                    <w:right w:val="none" w:sz="0" w:space="0" w:color="auto"/>
                  </w:divBdr>
                </w:div>
              </w:divsChild>
            </w:div>
            <w:div w:id="869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18328</Characters>
  <Application>Microsoft Office Word</Application>
  <DocSecurity>0</DocSecurity>
  <Lines>152</Lines>
  <Paragraphs>42</Paragraphs>
  <ScaleCrop>false</ScaleCrop>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2018-11-27T10:02:00Z</dcterms:created>
  <dcterms:modified xsi:type="dcterms:W3CDTF">2018-11-27T10:02:00Z</dcterms:modified>
</cp:coreProperties>
</file>