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6" w:rsidRPr="00F82126" w:rsidRDefault="00F82126" w:rsidP="00F82126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b/>
          <w:snapToGrid w:val="0"/>
          <w:color w:val="000000"/>
          <w:sz w:val="22"/>
          <w:lang w:eastAsia="pl-PL"/>
        </w:rPr>
      </w:pP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 w:rsidRPr="00F82126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>Załącznik nr 2E</w:t>
      </w: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</w:p>
    <w:p w:rsidR="00F82126" w:rsidRPr="00F82126" w:rsidRDefault="00F82126" w:rsidP="00F82126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sz w:val="16"/>
          <w:szCs w:val="16"/>
        </w:rPr>
      </w:pPr>
      <w:r w:rsidRPr="00F82126">
        <w:rPr>
          <w:rFonts w:ascii="Arial" w:hAnsi="Arial" w:cs="Arial"/>
          <w:b/>
          <w:snapToGrid w:val="0"/>
          <w:sz w:val="16"/>
          <w:szCs w:val="16"/>
        </w:rPr>
        <w:t xml:space="preserve">nr </w:t>
      </w:r>
      <w:proofErr w:type="spellStart"/>
      <w:r w:rsidRPr="00F82126">
        <w:rPr>
          <w:rFonts w:ascii="Arial" w:hAnsi="Arial" w:cs="Arial"/>
          <w:b/>
          <w:snapToGrid w:val="0"/>
          <w:sz w:val="16"/>
          <w:szCs w:val="16"/>
        </w:rPr>
        <w:t>spr</w:t>
      </w:r>
      <w:proofErr w:type="spellEnd"/>
      <w:r w:rsidRPr="00F82126">
        <w:rPr>
          <w:rFonts w:ascii="Arial" w:hAnsi="Arial" w:cs="Arial"/>
          <w:b/>
          <w:snapToGrid w:val="0"/>
          <w:color w:val="FF0000"/>
          <w:sz w:val="16"/>
          <w:szCs w:val="16"/>
        </w:rPr>
        <w:t xml:space="preserve"> </w:t>
      </w:r>
      <w:r w:rsidRPr="00F82126">
        <w:rPr>
          <w:b/>
          <w:sz w:val="22"/>
          <w:szCs w:val="22"/>
        </w:rPr>
        <w:t>1/03/2019/D</w:t>
      </w:r>
      <w:r w:rsidRPr="00F82126">
        <w:rPr>
          <w:sz w:val="22"/>
          <w:szCs w:val="22"/>
        </w:rPr>
        <w:tab/>
      </w:r>
    </w:p>
    <w:p w:rsidR="00F82126" w:rsidRPr="00F82126" w:rsidRDefault="00F82126" w:rsidP="00F82126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82126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F82126" w:rsidRPr="00F82126" w:rsidRDefault="00F82126" w:rsidP="00F82126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F82126" w:rsidRPr="00F82126" w:rsidRDefault="00F82126" w:rsidP="00F82126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F82126" w:rsidRPr="00F82126" w:rsidRDefault="00F82126" w:rsidP="00F82126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82126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82126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F82126" w:rsidRPr="00F82126" w:rsidRDefault="00F82126" w:rsidP="00F82126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82126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F82126" w:rsidRPr="00F82126" w:rsidRDefault="00F82126" w:rsidP="00F82126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F82126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82126" w:rsidRPr="00F82126" w:rsidRDefault="00F82126" w:rsidP="00F82126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F82126" w:rsidRPr="00F82126" w:rsidRDefault="00F82126" w:rsidP="00F82126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F82126" w:rsidRPr="00F82126" w:rsidRDefault="00F82126" w:rsidP="00F82126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 w:rsidRPr="00F82126">
        <w:rPr>
          <w:rFonts w:ascii="Arial" w:eastAsia="SimSun" w:hAnsi="Arial" w:cs="Arial"/>
          <w:b/>
          <w:sz w:val="20"/>
          <w:u w:val="single"/>
          <w:lang w:eastAsia="pl-PL"/>
        </w:rPr>
        <w:t xml:space="preserve">Zadanie nr 5 Sukcesywne </w:t>
      </w:r>
      <w:r w:rsidR="00827543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dostawy materiałów</w:t>
      </w:r>
      <w:bookmarkStart w:id="0" w:name="_GoBack"/>
      <w:bookmarkEnd w:id="0"/>
      <w:r w:rsidRPr="00F82126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 hutniczych do Oddziału w Kłodzku:</w:t>
      </w:r>
    </w:p>
    <w:p w:rsidR="00F82126" w:rsidRPr="00F82126" w:rsidRDefault="00F82126" w:rsidP="00F82126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68"/>
        <w:gridCol w:w="992"/>
        <w:gridCol w:w="851"/>
        <w:gridCol w:w="849"/>
        <w:gridCol w:w="1135"/>
        <w:gridCol w:w="992"/>
        <w:gridCol w:w="992"/>
      </w:tblGrid>
      <w:tr w:rsidR="00F82126" w:rsidRPr="00F82126" w:rsidTr="006755D3">
        <w:trPr>
          <w:cantSplit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F82126" w:rsidRPr="00F82126" w:rsidTr="006755D3">
        <w:trPr>
          <w:cantSplit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(format standardowy 1m x 2m), grubość: 0,8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1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(format niestandardowy 1,5m x 3,0m), grubość: 1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(format standardowy 1m x 2m), grubość: 1,5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3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4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5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6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 1m x 2m), grubość: 8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alucynk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0,5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Ceownik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100x50x3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Ceownik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50x30x2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równoramienny,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20x20x2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równoramienny,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25x25x2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30x20x2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równoramienny,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40x40x3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wymiary: 50x25x3 mm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alternatywanie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może być 50x20x3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równoramienny, </w:t>
            </w: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wymiary: 50x50x3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równoramienny, gorącowalcowany, wymiary: 20x20x3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nie równoramienny, gorącowalcowany, wymiary: 30x15x3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15x15x1,5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20x20x2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25x25x2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30x18x2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30x30x2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35x35x2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40x27x2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40x20x2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40x40x2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50x20x2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50x50x2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60x40x2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60x60x2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80x80x2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zwykły, wymiar: 20x4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zwykły, wymiar: 20x6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zwykły, wymiar: 25x4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zwykły, wymiar: 40x5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gładki fi 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gładki fi 14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gładki fi 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konstrukcyjna 1/2"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konstrukcyjna 3/4"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konstrukcyjna 1"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numPr>
                <w:ilvl w:val="0"/>
                <w:numId w:val="1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konstrukcyjna 2"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F82126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82126" w:rsidRPr="00F82126" w:rsidTr="006755D3"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82126" w:rsidRPr="00F82126" w:rsidTr="006755D3"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821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82126" w:rsidRPr="00F82126" w:rsidRDefault="00F82126" w:rsidP="00F8212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F82126" w:rsidRPr="00F82126" w:rsidRDefault="00F82126" w:rsidP="00F82126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F82126" w:rsidRPr="00F82126" w:rsidRDefault="00F82126" w:rsidP="00F82126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 w:rsidRPr="00F82126">
        <w:rPr>
          <w:rFonts w:ascii="Arial" w:eastAsia="SimSun" w:hAnsi="Arial" w:cs="Arial"/>
          <w:b/>
          <w:color w:val="000000"/>
          <w:sz w:val="20"/>
          <w:lang w:eastAsia="pl-PL"/>
        </w:rPr>
        <w:t xml:space="preserve">         </w:t>
      </w:r>
    </w:p>
    <w:p w:rsidR="00F82126" w:rsidRPr="00F82126" w:rsidRDefault="00F82126" w:rsidP="00F82126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F82126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F82126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F82126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F82126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F82126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F8212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82126">
        <w:rPr>
          <w:rFonts w:ascii="Arial" w:hAnsi="Arial" w:cs="Arial"/>
          <w:sz w:val="18"/>
          <w:szCs w:val="18"/>
          <w:lang w:eastAsia="pl-PL"/>
        </w:rPr>
        <w:tab/>
      </w:r>
    </w:p>
    <w:p w:rsidR="00F82126" w:rsidRPr="00F82126" w:rsidRDefault="00F82126" w:rsidP="00F82126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82126" w:rsidRPr="00F82126" w:rsidRDefault="00F82126" w:rsidP="00F82126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 w:rsidRPr="00F82126">
        <w:rPr>
          <w:rFonts w:ascii="Arial" w:hAnsi="Arial" w:cs="Arial"/>
          <w:sz w:val="22"/>
          <w:lang w:eastAsia="pl-PL"/>
        </w:rPr>
        <w:tab/>
      </w:r>
      <w:r w:rsidRPr="00F82126"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F82126" w:rsidRPr="00F82126" w:rsidRDefault="00F82126" w:rsidP="00F82126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82126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Wykonawcy</w:t>
      </w:r>
    </w:p>
    <w:p w:rsidR="00F82126" w:rsidRDefault="00F82126" w:rsidP="003631A2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sectPr w:rsidR="00F82126" w:rsidSect="00F82126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94" w:rsidRDefault="00D41E94" w:rsidP="00F82126">
      <w:pPr>
        <w:spacing w:line="240" w:lineRule="auto"/>
      </w:pPr>
      <w:r>
        <w:separator/>
      </w:r>
    </w:p>
  </w:endnote>
  <w:endnote w:type="continuationSeparator" w:id="0">
    <w:p w:rsidR="00D41E94" w:rsidRDefault="00D41E94" w:rsidP="00F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94" w:rsidRDefault="00D41E94" w:rsidP="00F82126">
      <w:pPr>
        <w:spacing w:line="240" w:lineRule="auto"/>
      </w:pPr>
      <w:r>
        <w:separator/>
      </w:r>
    </w:p>
  </w:footnote>
  <w:footnote w:type="continuationSeparator" w:id="0">
    <w:p w:rsidR="00D41E94" w:rsidRDefault="00D41E94" w:rsidP="00F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6" w:rsidRDefault="00F82126">
    <w:pPr>
      <w:pStyle w:val="Nagwek"/>
    </w:pPr>
  </w:p>
  <w:p w:rsidR="00F82126" w:rsidRDefault="00F82126">
    <w:pPr>
      <w:pStyle w:val="Nagwek"/>
    </w:pPr>
  </w:p>
  <w:p w:rsidR="00F82126" w:rsidRDefault="00F82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3661F"/>
    <w:multiLevelType w:val="hybridMultilevel"/>
    <w:tmpl w:val="2BA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79"/>
    <w:rsid w:val="003631A2"/>
    <w:rsid w:val="00364D6C"/>
    <w:rsid w:val="003B3C22"/>
    <w:rsid w:val="004D7B1B"/>
    <w:rsid w:val="00716F10"/>
    <w:rsid w:val="00772B84"/>
    <w:rsid w:val="00827543"/>
    <w:rsid w:val="00B26F06"/>
    <w:rsid w:val="00D41E94"/>
    <w:rsid w:val="00F82126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1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2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2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1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2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2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6265-C334-4C26-BDF3-7E6BA415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10</cp:revision>
  <dcterms:created xsi:type="dcterms:W3CDTF">2019-02-28T14:11:00Z</dcterms:created>
  <dcterms:modified xsi:type="dcterms:W3CDTF">2019-03-07T11:55:00Z</dcterms:modified>
</cp:coreProperties>
</file>