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2A2E" w14:textId="62F11256" w:rsidR="00504ADB" w:rsidRPr="00474EA9" w:rsidRDefault="00504ADB" w:rsidP="00504ADB">
      <w:pPr>
        <w:pStyle w:val="Akapitzlist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74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4</w:t>
      </w:r>
    </w:p>
    <w:p w14:paraId="5230CCB3" w14:textId="77777777" w:rsidR="00504ADB" w:rsidRPr="00474EA9" w:rsidRDefault="00504ADB" w:rsidP="00504ADB">
      <w:pPr>
        <w:pStyle w:val="Akapitzlist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4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r w:rsidRPr="00474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głoszenia</w:t>
      </w:r>
    </w:p>
    <w:p w14:paraId="6E425D17" w14:textId="77777777" w:rsidR="00504ADB" w:rsidRDefault="00504ADB" w:rsidP="00AA4140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638DE8E" w14:textId="5E7FF762" w:rsidR="00671986" w:rsidRPr="002B6EAB" w:rsidRDefault="00AA4140" w:rsidP="00AA4140">
      <w:pPr>
        <w:jc w:val="center"/>
        <w:rPr>
          <w:rFonts w:ascii="Garamond" w:hAnsi="Garamond"/>
          <w:b/>
          <w:bCs/>
          <w:sz w:val="28"/>
          <w:szCs w:val="28"/>
        </w:rPr>
      </w:pPr>
      <w:r w:rsidRPr="002B6EAB">
        <w:rPr>
          <w:rFonts w:ascii="Garamond" w:hAnsi="Garamond"/>
          <w:b/>
          <w:bCs/>
          <w:sz w:val="28"/>
          <w:szCs w:val="28"/>
        </w:rPr>
        <w:t>UMOWA SPRZEDAŻY</w:t>
      </w:r>
    </w:p>
    <w:p w14:paraId="1EBE9D8B" w14:textId="77777777" w:rsidR="00AA4140" w:rsidRPr="002B6EAB" w:rsidRDefault="00AA4140" w:rsidP="00AA4140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1AE9A91" w14:textId="77777777" w:rsidR="00AA4140" w:rsidRPr="002B6EAB" w:rsidRDefault="00AA4140" w:rsidP="00AA4140">
      <w:pPr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>Zawarta w dniu …</w:t>
      </w:r>
      <w:r w:rsidR="00921DAB" w:rsidRPr="002B6EAB">
        <w:rPr>
          <w:rFonts w:ascii="Garamond" w:hAnsi="Garamond"/>
          <w:sz w:val="24"/>
          <w:szCs w:val="24"/>
        </w:rPr>
        <w:t>…………..</w:t>
      </w:r>
      <w:r w:rsidRPr="002B6EAB">
        <w:rPr>
          <w:rFonts w:ascii="Garamond" w:hAnsi="Garamond"/>
          <w:sz w:val="24"/>
          <w:szCs w:val="24"/>
        </w:rPr>
        <w:t xml:space="preserve"> w…</w:t>
      </w:r>
      <w:r w:rsidR="00921DAB" w:rsidRPr="002B6EAB">
        <w:rPr>
          <w:rFonts w:ascii="Garamond" w:hAnsi="Garamond"/>
          <w:sz w:val="24"/>
          <w:szCs w:val="24"/>
        </w:rPr>
        <w:t>…………………</w:t>
      </w:r>
      <w:r w:rsidRPr="002B6EAB">
        <w:rPr>
          <w:rFonts w:ascii="Garamond" w:hAnsi="Garamond"/>
          <w:sz w:val="24"/>
          <w:szCs w:val="24"/>
        </w:rPr>
        <w:t xml:space="preserve"> pomiędzy:</w:t>
      </w:r>
    </w:p>
    <w:p w14:paraId="726C6193" w14:textId="77777777" w:rsidR="00AA4140" w:rsidRPr="002B6EAB" w:rsidRDefault="00AA4140" w:rsidP="00AA4140">
      <w:pPr>
        <w:rPr>
          <w:rFonts w:ascii="Garamond" w:hAnsi="Garamond"/>
          <w:sz w:val="24"/>
          <w:szCs w:val="24"/>
        </w:rPr>
      </w:pPr>
    </w:p>
    <w:p w14:paraId="42E82762" w14:textId="77777777" w:rsidR="00AA4140" w:rsidRPr="002B6EAB" w:rsidRDefault="00AA4140" w:rsidP="00921D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>Mazowieck</w:t>
      </w:r>
      <w:r w:rsidR="00921DAB" w:rsidRPr="002B6EAB">
        <w:rPr>
          <w:rFonts w:ascii="Garamond" w:hAnsi="Garamond"/>
          <w:sz w:val="24"/>
          <w:szCs w:val="24"/>
        </w:rPr>
        <w:t xml:space="preserve">ą </w:t>
      </w:r>
      <w:r w:rsidRPr="002B6EAB">
        <w:rPr>
          <w:rFonts w:ascii="Garamond" w:hAnsi="Garamond"/>
          <w:sz w:val="24"/>
          <w:szCs w:val="24"/>
        </w:rPr>
        <w:t xml:space="preserve"> Instytucj</w:t>
      </w:r>
      <w:r w:rsidR="00921DAB" w:rsidRPr="002B6EAB">
        <w:rPr>
          <w:rFonts w:ascii="Garamond" w:hAnsi="Garamond"/>
          <w:sz w:val="24"/>
          <w:szCs w:val="24"/>
        </w:rPr>
        <w:t>ą</w:t>
      </w:r>
      <w:r w:rsidRPr="002B6EAB">
        <w:rPr>
          <w:rFonts w:ascii="Garamond" w:hAnsi="Garamond"/>
          <w:sz w:val="24"/>
          <w:szCs w:val="24"/>
        </w:rPr>
        <w:t xml:space="preserve"> Gospodarki Budżetowej MAZOVIA z siedzibą w Warszawie ul.</w:t>
      </w:r>
      <w:r w:rsidR="00921DAB" w:rsidRPr="002B6EAB">
        <w:rPr>
          <w:rFonts w:ascii="Garamond" w:hAnsi="Garamond"/>
          <w:sz w:val="24"/>
          <w:szCs w:val="24"/>
        </w:rPr>
        <w:t> K</w:t>
      </w:r>
      <w:r w:rsidRPr="002B6EAB">
        <w:rPr>
          <w:rFonts w:ascii="Garamond" w:hAnsi="Garamond"/>
          <w:sz w:val="24"/>
          <w:szCs w:val="24"/>
        </w:rPr>
        <w:t>ocjana 3, 01-473 Warszawa wpisan</w:t>
      </w:r>
      <w:r w:rsidR="00921DAB" w:rsidRPr="002B6EAB">
        <w:rPr>
          <w:rFonts w:ascii="Garamond" w:hAnsi="Garamond"/>
          <w:sz w:val="24"/>
          <w:szCs w:val="24"/>
        </w:rPr>
        <w:t xml:space="preserve">ą </w:t>
      </w:r>
      <w:r w:rsidRPr="002B6EAB">
        <w:rPr>
          <w:rFonts w:ascii="Garamond" w:hAnsi="Garamond"/>
          <w:sz w:val="24"/>
          <w:szCs w:val="24"/>
        </w:rPr>
        <w:t xml:space="preserve">do rejestru przedsiębiorców KRS prowadzonego przez Sąd Rejonowy dla m.st. Warszawy w Warszawie, XIII Wydział Gospodarczy Krajowego Rejestru Sądowego </w:t>
      </w:r>
      <w:r w:rsidRPr="002B6EAB">
        <w:rPr>
          <w:rFonts w:ascii="Garamond" w:hAnsi="Garamond"/>
          <w:color w:val="000000"/>
          <w:sz w:val="24"/>
          <w:szCs w:val="24"/>
        </w:rPr>
        <w:t xml:space="preserve">pod </w:t>
      </w:r>
      <w:r w:rsidRPr="002B6EAB">
        <w:rPr>
          <w:rFonts w:ascii="Garamond" w:hAnsi="Garamond"/>
          <w:sz w:val="24"/>
          <w:szCs w:val="24"/>
        </w:rPr>
        <w:t>nr 0000373652,  NIP 5222967596</w:t>
      </w:r>
      <w:r w:rsidR="00921DAB" w:rsidRPr="002B6EAB">
        <w:rPr>
          <w:rFonts w:ascii="Garamond" w:hAnsi="Garamond"/>
          <w:sz w:val="24"/>
          <w:szCs w:val="24"/>
        </w:rPr>
        <w:t xml:space="preserve">, </w:t>
      </w:r>
      <w:r w:rsidRPr="002B6EAB">
        <w:rPr>
          <w:rFonts w:ascii="Garamond" w:hAnsi="Garamond"/>
          <w:sz w:val="24"/>
          <w:szCs w:val="24"/>
        </w:rPr>
        <w:t>zwan</w:t>
      </w:r>
      <w:r w:rsidR="00921DAB" w:rsidRPr="002B6EAB">
        <w:rPr>
          <w:rFonts w:ascii="Garamond" w:hAnsi="Garamond"/>
          <w:sz w:val="24"/>
          <w:szCs w:val="24"/>
        </w:rPr>
        <w:t xml:space="preserve">ą </w:t>
      </w:r>
      <w:r w:rsidRPr="002B6EAB">
        <w:rPr>
          <w:rFonts w:ascii="Garamond" w:hAnsi="Garamond"/>
          <w:sz w:val="24"/>
          <w:szCs w:val="24"/>
        </w:rPr>
        <w:t>w treści umowy „SPRZEDAJĄCYM”</w:t>
      </w:r>
      <w:r w:rsidR="00921DAB" w:rsidRPr="002B6EAB">
        <w:rPr>
          <w:rFonts w:ascii="Garamond" w:hAnsi="Garamond"/>
          <w:sz w:val="24"/>
          <w:szCs w:val="24"/>
        </w:rPr>
        <w:t>,</w:t>
      </w:r>
      <w:r w:rsidR="004604C6" w:rsidRPr="002B6EAB">
        <w:rPr>
          <w:rFonts w:ascii="Garamond" w:hAnsi="Garamond"/>
          <w:sz w:val="24"/>
          <w:szCs w:val="24"/>
        </w:rPr>
        <w:t xml:space="preserve"> reprezentowan</w:t>
      </w:r>
      <w:r w:rsidR="00921DAB" w:rsidRPr="002B6EAB">
        <w:rPr>
          <w:rFonts w:ascii="Garamond" w:hAnsi="Garamond"/>
          <w:sz w:val="24"/>
          <w:szCs w:val="24"/>
        </w:rPr>
        <w:t xml:space="preserve">ą </w:t>
      </w:r>
      <w:r w:rsidR="004604C6" w:rsidRPr="002B6EAB">
        <w:rPr>
          <w:rFonts w:ascii="Garamond" w:hAnsi="Garamond"/>
          <w:sz w:val="24"/>
          <w:szCs w:val="24"/>
        </w:rPr>
        <w:t>przez:</w:t>
      </w:r>
    </w:p>
    <w:p w14:paraId="5F3BB27E" w14:textId="42D5236D" w:rsidR="004604C6" w:rsidRPr="002B6EAB" w:rsidRDefault="004604C6" w:rsidP="004604C6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 xml:space="preserve">- Dyrektora </w:t>
      </w:r>
      <w:r w:rsidR="000B6962" w:rsidRPr="002B6EAB">
        <w:rPr>
          <w:rFonts w:ascii="Garamond" w:hAnsi="Garamond"/>
          <w:sz w:val="24"/>
          <w:szCs w:val="24"/>
        </w:rPr>
        <w:t>–</w:t>
      </w:r>
      <w:r w:rsidRPr="002B6EAB">
        <w:rPr>
          <w:rFonts w:ascii="Garamond" w:hAnsi="Garamond"/>
          <w:sz w:val="24"/>
          <w:szCs w:val="24"/>
        </w:rPr>
        <w:t xml:space="preserve"> </w:t>
      </w:r>
      <w:r w:rsidR="000B6962" w:rsidRPr="002B6EAB">
        <w:rPr>
          <w:rFonts w:ascii="Garamond" w:hAnsi="Garamond"/>
          <w:sz w:val="24"/>
          <w:szCs w:val="24"/>
        </w:rPr>
        <w:t>Artura Dziadosza</w:t>
      </w:r>
      <w:r w:rsidRPr="002B6EAB">
        <w:rPr>
          <w:rFonts w:ascii="Garamond" w:hAnsi="Garamond"/>
          <w:sz w:val="24"/>
          <w:szCs w:val="24"/>
        </w:rPr>
        <w:t xml:space="preserve"> </w:t>
      </w:r>
    </w:p>
    <w:p w14:paraId="103B6817" w14:textId="77777777" w:rsidR="00AA4140" w:rsidRPr="002B6EAB" w:rsidRDefault="00AA4140" w:rsidP="00AA4140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>a</w:t>
      </w:r>
    </w:p>
    <w:p w14:paraId="5214E570" w14:textId="77777777" w:rsidR="00AA4140" w:rsidRPr="002B6EAB" w:rsidRDefault="00921DAB" w:rsidP="00921D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>p</w:t>
      </w:r>
      <w:r w:rsidR="00AA4140" w:rsidRPr="002B6EAB">
        <w:rPr>
          <w:rFonts w:ascii="Garamond" w:hAnsi="Garamond"/>
          <w:sz w:val="24"/>
          <w:szCs w:val="24"/>
        </w:rPr>
        <w:t>odmiot</w:t>
      </w:r>
      <w:r w:rsidRPr="002B6EAB">
        <w:rPr>
          <w:rFonts w:ascii="Garamond" w:hAnsi="Garamond"/>
          <w:sz w:val="24"/>
          <w:szCs w:val="24"/>
        </w:rPr>
        <w:t>em</w:t>
      </w:r>
      <w:r w:rsidR="00AA4140" w:rsidRPr="002B6EAB">
        <w:rPr>
          <w:rFonts w:ascii="Garamond" w:hAnsi="Garamond"/>
          <w:sz w:val="24"/>
          <w:szCs w:val="24"/>
        </w:rPr>
        <w:t xml:space="preserve"> wyłoniony</w:t>
      </w:r>
      <w:r w:rsidRPr="002B6EAB">
        <w:rPr>
          <w:rFonts w:ascii="Garamond" w:hAnsi="Garamond"/>
          <w:sz w:val="24"/>
          <w:szCs w:val="24"/>
        </w:rPr>
        <w:t>m</w:t>
      </w:r>
      <w:r w:rsidR="00AA4140" w:rsidRPr="002B6EAB">
        <w:rPr>
          <w:rFonts w:ascii="Garamond" w:hAnsi="Garamond"/>
          <w:sz w:val="24"/>
          <w:szCs w:val="24"/>
        </w:rPr>
        <w:t xml:space="preserve"> w drodze przetargu publicznego, zwany</w:t>
      </w:r>
      <w:r w:rsidRPr="002B6EAB">
        <w:rPr>
          <w:rFonts w:ascii="Garamond" w:hAnsi="Garamond"/>
          <w:sz w:val="24"/>
          <w:szCs w:val="24"/>
        </w:rPr>
        <w:t xml:space="preserve">m </w:t>
      </w:r>
      <w:r w:rsidR="00AA4140" w:rsidRPr="002B6EAB">
        <w:rPr>
          <w:rFonts w:ascii="Garamond" w:hAnsi="Garamond"/>
          <w:sz w:val="24"/>
          <w:szCs w:val="24"/>
        </w:rPr>
        <w:t>w treści umowy „KUPUJĄCYM”</w:t>
      </w:r>
      <w:r w:rsidRPr="002B6EAB">
        <w:rPr>
          <w:rFonts w:ascii="Garamond" w:hAnsi="Garamond"/>
          <w:sz w:val="24"/>
          <w:szCs w:val="24"/>
        </w:rPr>
        <w:t>,</w:t>
      </w:r>
      <w:r w:rsidR="00AA4140" w:rsidRPr="002B6EAB">
        <w:rPr>
          <w:rFonts w:ascii="Garamond" w:hAnsi="Garamond"/>
          <w:sz w:val="24"/>
          <w:szCs w:val="24"/>
        </w:rPr>
        <w:t xml:space="preserve"> </w:t>
      </w:r>
      <w:r w:rsidR="004604C6" w:rsidRPr="002B6EAB">
        <w:rPr>
          <w:rFonts w:ascii="Garamond" w:hAnsi="Garamond"/>
          <w:sz w:val="24"/>
          <w:szCs w:val="24"/>
        </w:rPr>
        <w:t>reprezentowanym przez:</w:t>
      </w:r>
    </w:p>
    <w:p w14:paraId="06B2E48A" w14:textId="77777777" w:rsidR="004604C6" w:rsidRPr="002B6EAB" w:rsidRDefault="004604C6" w:rsidP="004604C6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>……………</w:t>
      </w:r>
      <w:r w:rsidR="000A1314" w:rsidRPr="002B6EAB">
        <w:rPr>
          <w:rFonts w:ascii="Garamond" w:hAnsi="Garamond"/>
          <w:sz w:val="24"/>
          <w:szCs w:val="24"/>
        </w:rPr>
        <w:t>…………………………………..</w:t>
      </w:r>
    </w:p>
    <w:p w14:paraId="17F6365C" w14:textId="77777777" w:rsidR="004604C6" w:rsidRPr="002B6EAB" w:rsidRDefault="004604C6" w:rsidP="004604C6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 xml:space="preserve">łącznie zwanymi także </w:t>
      </w:r>
      <w:r w:rsidR="001D1503" w:rsidRPr="002B6EAB">
        <w:rPr>
          <w:rFonts w:ascii="Garamond" w:hAnsi="Garamond"/>
          <w:sz w:val="24"/>
          <w:szCs w:val="24"/>
        </w:rPr>
        <w:t>S</w:t>
      </w:r>
      <w:r w:rsidRPr="002B6EAB">
        <w:rPr>
          <w:rFonts w:ascii="Garamond" w:hAnsi="Garamond"/>
          <w:sz w:val="24"/>
          <w:szCs w:val="24"/>
        </w:rPr>
        <w:t>tronami</w:t>
      </w:r>
      <w:r w:rsidR="00921DAB" w:rsidRPr="002B6EAB">
        <w:rPr>
          <w:rFonts w:ascii="Garamond" w:hAnsi="Garamond"/>
          <w:sz w:val="24"/>
          <w:szCs w:val="24"/>
        </w:rPr>
        <w:t>,</w:t>
      </w:r>
      <w:r w:rsidRPr="002B6EAB">
        <w:rPr>
          <w:rFonts w:ascii="Garamond" w:hAnsi="Garamond"/>
          <w:sz w:val="24"/>
          <w:szCs w:val="24"/>
        </w:rPr>
        <w:t xml:space="preserve">  o następującej treści:</w:t>
      </w:r>
    </w:p>
    <w:p w14:paraId="5B90320D" w14:textId="77777777" w:rsidR="004604C6" w:rsidRPr="002B6EAB" w:rsidRDefault="004604C6" w:rsidP="004604C6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</w:p>
    <w:p w14:paraId="45DCF344" w14:textId="77777777" w:rsidR="004604C6" w:rsidRPr="002B6EAB" w:rsidRDefault="004604C6" w:rsidP="004604C6">
      <w:pPr>
        <w:pStyle w:val="Akapitzlist"/>
        <w:spacing w:line="360" w:lineRule="auto"/>
        <w:jc w:val="center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>§ 1.</w:t>
      </w:r>
    </w:p>
    <w:p w14:paraId="486D49AD" w14:textId="77777777" w:rsidR="004604C6" w:rsidRPr="002B6EAB" w:rsidRDefault="004604C6" w:rsidP="004604C6">
      <w:pPr>
        <w:pStyle w:val="Akapitzlist"/>
        <w:spacing w:line="360" w:lineRule="auto"/>
        <w:jc w:val="center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 xml:space="preserve">Oświadczenie </w:t>
      </w:r>
      <w:r w:rsidR="00921DAB" w:rsidRPr="002B6EAB">
        <w:rPr>
          <w:rFonts w:ascii="Garamond" w:hAnsi="Garamond"/>
          <w:sz w:val="24"/>
          <w:szCs w:val="24"/>
        </w:rPr>
        <w:t>St</w:t>
      </w:r>
      <w:r w:rsidRPr="002B6EAB">
        <w:rPr>
          <w:rFonts w:ascii="Garamond" w:hAnsi="Garamond"/>
          <w:sz w:val="24"/>
          <w:szCs w:val="24"/>
        </w:rPr>
        <w:t>ron i przedmiot umowy</w:t>
      </w:r>
    </w:p>
    <w:p w14:paraId="67D80F73" w14:textId="270ECD07" w:rsidR="00395C33" w:rsidRPr="002B6EAB" w:rsidRDefault="00700561" w:rsidP="00B754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sz w:val="24"/>
          <w:szCs w:val="24"/>
        </w:rPr>
        <w:t xml:space="preserve">Przedmiotem umowy jest sprzedaż </w:t>
      </w:r>
      <w:r w:rsidR="00395C33" w:rsidRPr="002B6EAB">
        <w:rPr>
          <w:rFonts w:ascii="Garamond" w:hAnsi="Garamond"/>
          <w:lang w:eastAsia="pl-PL"/>
        </w:rPr>
        <w:t xml:space="preserve">położonych w miejscowości Czerwony Bór służących do prowadzenia działalności ciepłowniczej, składników majątku Mazowieckiej Instytucji Gospodarki Budżetowej MAZOVIA, </w:t>
      </w:r>
      <w:r w:rsidR="00F030EF" w:rsidRPr="002B6EAB">
        <w:rPr>
          <w:rFonts w:ascii="Garamond" w:hAnsi="Garamond"/>
          <w:lang w:eastAsia="pl-PL"/>
        </w:rPr>
        <w:t>następujących rzeczy nieruchomych i ruchomych:</w:t>
      </w:r>
    </w:p>
    <w:p w14:paraId="66D59607" w14:textId="535F2AB0" w:rsidR="00395C33" w:rsidRPr="002B6EAB" w:rsidRDefault="00395C33" w:rsidP="00F030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nieruchomość gruntowa położona w miejscowości Czerwony Bór składająca się z działek gruntu nr 58/41 o pow. 2977 m² oraz nr 58/44 o pow. 7564 m² dla których Sąd Rejonowy w Zambrowie V Wydział Ksiąg Wieczystych prowadzi księgę wieczystą nr LM1Z/00030134/8 zabudowaną następującymi budynkami: budynek oczyszczalni ścieków nr 26; budynek kotłowni nr 13; budynek opału nr 14  wraz z posadowionymi na niej:</w:t>
      </w:r>
    </w:p>
    <w:p w14:paraId="2AE96FEC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linia oświetlenia sektorowego i zewnętrznego posadowiony na nieruchomości 58/44,</w:t>
      </w:r>
    </w:p>
    <w:p w14:paraId="5877815B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ogrodzenie siatkowe zewnętrzne, posadowione na nieruchomości 58/44,</w:t>
      </w:r>
    </w:p>
    <w:p w14:paraId="7BAA6AFA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 xml:space="preserve">zbiornik żelbetonowy reaktora SDR systemu </w:t>
      </w:r>
      <w:proofErr w:type="spellStart"/>
      <w:r w:rsidRPr="002B6EAB">
        <w:rPr>
          <w:rFonts w:ascii="Garamond" w:hAnsi="Garamond"/>
          <w:lang w:eastAsia="pl-PL"/>
        </w:rPr>
        <w:t>Biogest</w:t>
      </w:r>
      <w:proofErr w:type="spellEnd"/>
      <w:r w:rsidRPr="002B6EAB">
        <w:rPr>
          <w:rFonts w:ascii="Garamond" w:hAnsi="Garamond"/>
          <w:lang w:eastAsia="pl-PL"/>
        </w:rPr>
        <w:t xml:space="preserve"> – wymiary 13,70x16,05x7,35 </w:t>
      </w:r>
      <w:proofErr w:type="spellStart"/>
      <w:r w:rsidRPr="002B6EAB">
        <w:rPr>
          <w:rFonts w:ascii="Garamond" w:hAnsi="Garamond"/>
          <w:lang w:eastAsia="pl-PL"/>
        </w:rPr>
        <w:t>mb</w:t>
      </w:r>
      <w:proofErr w:type="spellEnd"/>
      <w:r w:rsidRPr="002B6EAB">
        <w:rPr>
          <w:rFonts w:ascii="Garamond" w:hAnsi="Garamond"/>
          <w:lang w:eastAsia="pl-PL"/>
        </w:rPr>
        <w:t xml:space="preserve"> posadowiony na nieruchomości 58/41,</w:t>
      </w:r>
    </w:p>
    <w:p w14:paraId="53D700BD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budynek nr14 (magazyn opału) posadowiony na nieruchomości 58/44,</w:t>
      </w:r>
    </w:p>
    <w:p w14:paraId="7A443FAD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budynek nr13-kotłownia posadowiony na nieruchomości 58/44,</w:t>
      </w:r>
    </w:p>
    <w:p w14:paraId="274BDB11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lastRenderedPageBreak/>
        <w:t>budynek oczyszczalni ścieków nr 26 posadowiony na nieruchomości 58/41,</w:t>
      </w:r>
    </w:p>
    <w:p w14:paraId="241FE189" w14:textId="6DA0C7C2" w:rsidR="00395C33" w:rsidRPr="002B6EAB" w:rsidRDefault="00F030EF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i</w:t>
      </w:r>
      <w:r w:rsidR="00395C33" w:rsidRPr="002B6EAB">
        <w:rPr>
          <w:rFonts w:ascii="Garamond" w:hAnsi="Garamond"/>
          <w:lang w:eastAsia="pl-PL"/>
        </w:rPr>
        <w:t xml:space="preserve">nfrastruktura drogowa </w:t>
      </w:r>
      <w:r w:rsidRPr="002B6EAB">
        <w:rPr>
          <w:rFonts w:ascii="Garamond" w:hAnsi="Garamond"/>
          <w:lang w:eastAsia="pl-PL"/>
        </w:rPr>
        <w:t>o</w:t>
      </w:r>
      <w:r w:rsidR="00395C33" w:rsidRPr="002B6EAB">
        <w:rPr>
          <w:rFonts w:ascii="Garamond" w:hAnsi="Garamond"/>
          <w:lang w:eastAsia="pl-PL"/>
        </w:rPr>
        <w:t>czyszczalni ścieków posadowiona na nieruchomości 58/41,</w:t>
      </w:r>
    </w:p>
    <w:p w14:paraId="761C0DBF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 xml:space="preserve">sieć wodociągowa </w:t>
      </w:r>
      <w:proofErr w:type="spellStart"/>
      <w:r w:rsidRPr="002B6EAB">
        <w:rPr>
          <w:rFonts w:ascii="Garamond" w:hAnsi="Garamond"/>
          <w:lang w:eastAsia="pl-PL"/>
        </w:rPr>
        <w:t>zw</w:t>
      </w:r>
      <w:proofErr w:type="spellEnd"/>
      <w:r w:rsidRPr="002B6EAB">
        <w:rPr>
          <w:rFonts w:ascii="Garamond" w:hAnsi="Garamond"/>
          <w:lang w:eastAsia="pl-PL"/>
        </w:rPr>
        <w:t xml:space="preserve"> 100m,</w:t>
      </w:r>
    </w:p>
    <w:p w14:paraId="2D485572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 xml:space="preserve">sieć wodociągowa </w:t>
      </w:r>
      <w:proofErr w:type="spellStart"/>
      <w:r w:rsidRPr="002B6EAB">
        <w:rPr>
          <w:rFonts w:ascii="Garamond" w:hAnsi="Garamond"/>
          <w:lang w:eastAsia="pl-PL"/>
        </w:rPr>
        <w:t>zw</w:t>
      </w:r>
      <w:proofErr w:type="spellEnd"/>
      <w:r w:rsidRPr="002B6EAB">
        <w:rPr>
          <w:rFonts w:ascii="Garamond" w:hAnsi="Garamond"/>
          <w:lang w:eastAsia="pl-PL"/>
        </w:rPr>
        <w:t xml:space="preserve"> 80m,</w:t>
      </w:r>
    </w:p>
    <w:p w14:paraId="4B02B009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przyłącze kanalizacji deszczowej do bud.10,</w:t>
      </w:r>
    </w:p>
    <w:p w14:paraId="412816E5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przyłącze kanalizacji sanitarnej do bud.11,</w:t>
      </w:r>
    </w:p>
    <w:p w14:paraId="3A032FED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 xml:space="preserve">przyłącze kanalizacji </w:t>
      </w:r>
      <w:proofErr w:type="spellStart"/>
      <w:r w:rsidRPr="002B6EAB">
        <w:rPr>
          <w:rFonts w:ascii="Garamond" w:hAnsi="Garamond"/>
          <w:lang w:eastAsia="pl-PL"/>
        </w:rPr>
        <w:t>sanit</w:t>
      </w:r>
      <w:proofErr w:type="spellEnd"/>
      <w:r w:rsidRPr="002B6EAB">
        <w:rPr>
          <w:rFonts w:ascii="Garamond" w:hAnsi="Garamond"/>
          <w:lang w:eastAsia="pl-PL"/>
        </w:rPr>
        <w:t>. do bud nr 9,</w:t>
      </w:r>
    </w:p>
    <w:p w14:paraId="27525DAF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 xml:space="preserve">przyłącze kanalizacji </w:t>
      </w:r>
      <w:proofErr w:type="spellStart"/>
      <w:r w:rsidRPr="002B6EAB">
        <w:rPr>
          <w:rFonts w:ascii="Garamond" w:hAnsi="Garamond"/>
          <w:lang w:eastAsia="pl-PL"/>
        </w:rPr>
        <w:t>sanit</w:t>
      </w:r>
      <w:proofErr w:type="spellEnd"/>
      <w:r w:rsidRPr="002B6EAB">
        <w:rPr>
          <w:rFonts w:ascii="Garamond" w:hAnsi="Garamond"/>
          <w:lang w:eastAsia="pl-PL"/>
        </w:rPr>
        <w:t>. do bud.10,</w:t>
      </w:r>
    </w:p>
    <w:p w14:paraId="1DE0BA19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przyłącze cieplne do bud. 16,</w:t>
      </w:r>
    </w:p>
    <w:p w14:paraId="51501B69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przyłącze cieplne do bud. nr 11,</w:t>
      </w:r>
    </w:p>
    <w:p w14:paraId="09386C2E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przyłącze do kan. deszcz. do bud.nr 16,</w:t>
      </w:r>
    </w:p>
    <w:p w14:paraId="549ADCCD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 xml:space="preserve">przyłącze </w:t>
      </w:r>
      <w:proofErr w:type="spellStart"/>
      <w:r w:rsidRPr="002B6EAB">
        <w:rPr>
          <w:rFonts w:ascii="Garamond" w:hAnsi="Garamond"/>
          <w:lang w:eastAsia="pl-PL"/>
        </w:rPr>
        <w:t>kanal</w:t>
      </w:r>
      <w:proofErr w:type="spellEnd"/>
      <w:r w:rsidRPr="002B6EAB">
        <w:rPr>
          <w:rFonts w:ascii="Garamond" w:hAnsi="Garamond"/>
          <w:lang w:eastAsia="pl-PL"/>
        </w:rPr>
        <w:t>. deszczowej do bud.11,</w:t>
      </w:r>
    </w:p>
    <w:p w14:paraId="5415983C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 xml:space="preserve">przyłącze kanalizacji </w:t>
      </w:r>
      <w:proofErr w:type="spellStart"/>
      <w:r w:rsidRPr="002B6EAB">
        <w:rPr>
          <w:rFonts w:ascii="Garamond" w:hAnsi="Garamond"/>
          <w:lang w:eastAsia="pl-PL"/>
        </w:rPr>
        <w:t>sanit</w:t>
      </w:r>
      <w:proofErr w:type="spellEnd"/>
      <w:r w:rsidRPr="002B6EAB">
        <w:rPr>
          <w:rFonts w:ascii="Garamond" w:hAnsi="Garamond"/>
          <w:lang w:eastAsia="pl-PL"/>
        </w:rPr>
        <w:t>. do bud.nr 16,</w:t>
      </w:r>
    </w:p>
    <w:p w14:paraId="5B7E27FC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przyłącze kanalizacji sanitarnej do bud.nr 8,</w:t>
      </w:r>
    </w:p>
    <w:p w14:paraId="11D0E7DC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sieć kanalizacyjna kamionkowa do 200 m,</w:t>
      </w:r>
    </w:p>
    <w:p w14:paraId="165B9953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sieć kanalizacyjne kamionkowa do 150 m,</w:t>
      </w:r>
    </w:p>
    <w:p w14:paraId="029B12B3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kocioł wodny KMR-600 KW, stanowiący część składową nieruchomości  58/44,</w:t>
      </w:r>
    </w:p>
    <w:p w14:paraId="12291381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kocioł wodny KMR-600 KW, stanowiący część składową nieruchomości  58/44,</w:t>
      </w:r>
    </w:p>
    <w:p w14:paraId="4CDDF15D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kocioł wodny KMR-600 KW, stanowiący część składową nieruchomości  58/44,</w:t>
      </w:r>
    </w:p>
    <w:p w14:paraId="798161C9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agregat prądotwórczy 60KVA, stanowiący część składową nieruchomości  58/44,</w:t>
      </w:r>
    </w:p>
    <w:p w14:paraId="73915686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zespół prądotwórczy ZE 400/24, stanowiący część składową nieruchomości  58/44,</w:t>
      </w:r>
    </w:p>
    <w:p w14:paraId="29B15249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taśmociąg węgla, stanowiący część składową nieruchomości  58/44,</w:t>
      </w:r>
    </w:p>
    <w:p w14:paraId="12AE7AE3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ogrodzenie siatkowe oczyszczalni ścieków, stanowiący część składową nieruchomości  58/41,</w:t>
      </w:r>
    </w:p>
    <w:p w14:paraId="4AAD0B10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studnia wiercona nr 7, stanowiący część składową nieruchomości  58/44,</w:t>
      </w:r>
    </w:p>
    <w:p w14:paraId="6B8E5248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studnia wiercona nr 9, stanowiący część składową nieruchomości  58/44,</w:t>
      </w:r>
    </w:p>
    <w:p w14:paraId="4DF77C75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 xml:space="preserve">sieć cieplna C.O. i C.W.U, </w:t>
      </w:r>
    </w:p>
    <w:p w14:paraId="2A6E685A" w14:textId="77777777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zbiornik naziemny betonowy, stanowiący część składową nieruchomości  58/44,</w:t>
      </w:r>
    </w:p>
    <w:p w14:paraId="68A601FC" w14:textId="2176C092" w:rsidR="00395C33" w:rsidRPr="002B6EAB" w:rsidRDefault="00395C33" w:rsidP="00395C3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 xml:space="preserve"> zsypy stalowe popiołu, stanowiący część składową nieruchomości  58/44,</w:t>
      </w:r>
    </w:p>
    <w:p w14:paraId="63C65D5B" w14:textId="06205EDE" w:rsidR="00B75494" w:rsidRDefault="00B75494" w:rsidP="00B75494">
      <w:pPr>
        <w:spacing w:after="0" w:line="360" w:lineRule="auto"/>
        <w:ind w:left="360"/>
        <w:jc w:val="both"/>
        <w:rPr>
          <w:rFonts w:ascii="Garamond" w:hAnsi="Garamond"/>
          <w:lang w:eastAsia="pl-PL"/>
        </w:rPr>
      </w:pPr>
      <w:r w:rsidRPr="002B6EAB">
        <w:rPr>
          <w:rFonts w:ascii="Garamond" w:hAnsi="Garamond"/>
          <w:lang w:eastAsia="pl-PL"/>
        </w:rPr>
        <w:t>łącznie zwane dalej: „przedmiotem umowy”.</w:t>
      </w:r>
    </w:p>
    <w:p w14:paraId="22E42924" w14:textId="77777777" w:rsidR="00F36CA0" w:rsidRPr="002B6EAB" w:rsidRDefault="00F36CA0" w:rsidP="00B75494">
      <w:pPr>
        <w:spacing w:after="0" w:line="360" w:lineRule="auto"/>
        <w:ind w:left="360"/>
        <w:jc w:val="both"/>
        <w:rPr>
          <w:rFonts w:ascii="Garamond" w:hAnsi="Garamond"/>
          <w:lang w:eastAsia="pl-PL"/>
        </w:rPr>
      </w:pPr>
    </w:p>
    <w:p w14:paraId="605882CB" w14:textId="19272A38" w:rsidR="00A92435" w:rsidRPr="002B6EAB" w:rsidRDefault="00700561" w:rsidP="00F030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 xml:space="preserve">SPRZEDAJĄCY oświadcza, że jest właścicielem </w:t>
      </w:r>
      <w:r w:rsidR="00B75494" w:rsidRPr="002B6EAB">
        <w:rPr>
          <w:rFonts w:ascii="Garamond" w:hAnsi="Garamond"/>
          <w:sz w:val="24"/>
          <w:szCs w:val="24"/>
        </w:rPr>
        <w:t>rzeczy</w:t>
      </w:r>
      <w:r w:rsidR="00F030EF" w:rsidRPr="002B6EAB">
        <w:rPr>
          <w:rFonts w:ascii="Garamond" w:hAnsi="Garamond"/>
          <w:sz w:val="24"/>
          <w:szCs w:val="24"/>
        </w:rPr>
        <w:t xml:space="preserve"> przedmiotu umowy</w:t>
      </w:r>
      <w:r w:rsidRPr="002B6EAB">
        <w:rPr>
          <w:rFonts w:ascii="Garamond" w:hAnsi="Garamond"/>
          <w:sz w:val="24"/>
          <w:szCs w:val="24"/>
        </w:rPr>
        <w:t xml:space="preserve">. </w:t>
      </w:r>
    </w:p>
    <w:p w14:paraId="3E9E7D56" w14:textId="77777777" w:rsidR="00700561" w:rsidRPr="002B6EAB" w:rsidRDefault="00700561" w:rsidP="00700561">
      <w:pPr>
        <w:pStyle w:val="Akapitzlist"/>
        <w:spacing w:line="360" w:lineRule="auto"/>
        <w:ind w:left="1080"/>
        <w:rPr>
          <w:rFonts w:ascii="Garamond" w:hAnsi="Garamond"/>
          <w:sz w:val="24"/>
          <w:szCs w:val="24"/>
        </w:rPr>
      </w:pPr>
    </w:p>
    <w:p w14:paraId="613B330B" w14:textId="77777777" w:rsidR="00A92435" w:rsidRPr="002B6EAB" w:rsidRDefault="00423A8A" w:rsidP="00F030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 xml:space="preserve">SPRZEDAJĄCY oświadcza, że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o</w:t>
      </w:r>
      <w:r w:rsidR="00A92435" w:rsidRPr="002B6EAB">
        <w:rPr>
          <w:rFonts w:ascii="Garamond" w:eastAsia="Times New Roman" w:hAnsi="Garamond" w:cs="Arial"/>
          <w:sz w:val="24"/>
          <w:szCs w:val="24"/>
          <w:lang w:eastAsia="pl-PL"/>
        </w:rPr>
        <w:t>pisany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w </w:t>
      </w:r>
      <w:r w:rsidR="00700561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ust. 1</w:t>
      </w:r>
      <w:r w:rsidR="00A92435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 przedmiot  umowy  nie  jest  obciążony żadnymi długami ani roszczeniami osób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A92435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trzecich,  nie występują  jakiekolwiek  prawne   lub   faktyczne   okoliczności  mogące spowodować  obciążenie  tego  przedmiotu,   ograniczenia   w   rozporządzaniu  nim  lub korzystaniu  z  niego;  zobowiązania  podatkowe  i  inne  zobowiązania  publicznoprawne związane z tym przedmiotem zostały uregulowane. </w:t>
      </w:r>
      <w:r w:rsidR="00A92435" w:rsidRPr="002B6EAB">
        <w:rPr>
          <w:rFonts w:ascii="Garamond" w:hAnsi="Garamond"/>
          <w:sz w:val="24"/>
          <w:szCs w:val="24"/>
        </w:rPr>
        <w:t xml:space="preserve"> </w:t>
      </w:r>
    </w:p>
    <w:p w14:paraId="37220EEE" w14:textId="77777777" w:rsidR="00700561" w:rsidRPr="002B6EAB" w:rsidRDefault="00700561" w:rsidP="00700561">
      <w:pPr>
        <w:pStyle w:val="Akapitzlist"/>
        <w:rPr>
          <w:rFonts w:ascii="Garamond" w:hAnsi="Garamond"/>
          <w:sz w:val="24"/>
          <w:szCs w:val="24"/>
        </w:rPr>
      </w:pPr>
    </w:p>
    <w:p w14:paraId="30A38373" w14:textId="77777777" w:rsidR="00423A8A" w:rsidRPr="002B6EAB" w:rsidRDefault="00423A8A" w:rsidP="00F030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 xml:space="preserve">SPRZEDAJĄCY oświadcza, że opisany w ust. 1 przedmiot umowy jest w pełni sprawny i określa jego stan techniczny jako dobry. </w:t>
      </w:r>
    </w:p>
    <w:p w14:paraId="0BF69518" w14:textId="77777777" w:rsidR="001D1503" w:rsidRPr="002B6EAB" w:rsidRDefault="001D1503" w:rsidP="001D1503">
      <w:pPr>
        <w:pStyle w:val="Akapitzlist"/>
        <w:rPr>
          <w:rFonts w:ascii="Garamond" w:hAnsi="Garamond"/>
          <w:sz w:val="24"/>
          <w:szCs w:val="24"/>
        </w:rPr>
      </w:pPr>
    </w:p>
    <w:p w14:paraId="0DC263AF" w14:textId="77777777" w:rsidR="00423A8A" w:rsidRPr="002B6EAB" w:rsidRDefault="00423A8A" w:rsidP="00F030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B6EAB">
        <w:rPr>
          <w:rFonts w:ascii="Garamond" w:hAnsi="Garamond"/>
          <w:sz w:val="24"/>
          <w:szCs w:val="24"/>
        </w:rPr>
        <w:t xml:space="preserve">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KUPUJĄCY  oświadcza</w:t>
      </w:r>
      <w:r w:rsidR="001D1503" w:rsidRPr="002B6EAB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 że  nie  wnosi  jakichkolwiek  zastrzeżeń co do stanu technicznego przedmiotu umowy. </w:t>
      </w:r>
    </w:p>
    <w:p w14:paraId="7576D942" w14:textId="77777777" w:rsidR="00B420AC" w:rsidRPr="002B6EAB" w:rsidRDefault="00B420AC" w:rsidP="00B420AC">
      <w:pPr>
        <w:spacing w:line="360" w:lineRule="auto"/>
        <w:ind w:left="851" w:hanging="851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§ 2.</w:t>
      </w:r>
    </w:p>
    <w:p w14:paraId="6B79AB04" w14:textId="77777777" w:rsidR="00B420AC" w:rsidRPr="002B6EAB" w:rsidRDefault="00B420AC" w:rsidP="00B420AC">
      <w:pPr>
        <w:spacing w:line="360" w:lineRule="auto"/>
        <w:ind w:left="851" w:hanging="851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Prawa i obowiązki </w:t>
      </w:r>
      <w:r w:rsidR="001D1503" w:rsidRPr="002B6EAB">
        <w:rPr>
          <w:rFonts w:ascii="Garamond" w:eastAsia="Times New Roman" w:hAnsi="Garamond" w:cs="Arial"/>
          <w:sz w:val="24"/>
          <w:szCs w:val="24"/>
          <w:lang w:eastAsia="pl-PL"/>
        </w:rPr>
        <w:t>S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tron</w:t>
      </w:r>
    </w:p>
    <w:p w14:paraId="35A2A3FA" w14:textId="336AD331" w:rsidR="00423A8A" w:rsidRPr="002B6EAB" w:rsidRDefault="00B420AC" w:rsidP="00F809B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SPRZEDAJĄCY</w:t>
      </w:r>
      <w:r w:rsidR="00423A8A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sprzedaje, a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KUPUJĄCY</w:t>
      </w:r>
      <w:r w:rsidR="00423A8A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kupuje </w:t>
      </w:r>
      <w:r w:rsidR="00643EAD" w:rsidRPr="002B6EAB">
        <w:rPr>
          <w:rFonts w:ascii="Garamond" w:eastAsia="Times New Roman" w:hAnsi="Garamond" w:cs="Arial"/>
          <w:sz w:val="24"/>
          <w:szCs w:val="24"/>
          <w:lang w:eastAsia="pl-PL"/>
        </w:rPr>
        <w:t>przedmiot umowy</w:t>
      </w:r>
      <w:r w:rsidR="00423A8A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za cenę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……</w:t>
      </w:r>
      <w:r w:rsidR="00F325B2" w:rsidRPr="002B6EAB">
        <w:rPr>
          <w:rFonts w:ascii="Garamond" w:eastAsia="Times New Roman" w:hAnsi="Garamond" w:cs="Arial"/>
          <w:sz w:val="24"/>
          <w:szCs w:val="24"/>
          <w:lang w:eastAsia="pl-PL"/>
        </w:rPr>
        <w:t>………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zł, którą</w:t>
      </w:r>
      <w:r w:rsidR="00403674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KUPUJĄCY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ui</w:t>
      </w:r>
      <w:r w:rsidR="00700561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ści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na konto bankowe SPRZEDAJĄCEGO </w:t>
      </w:r>
      <w:r w:rsidR="001D1503" w:rsidRPr="002B6EAB">
        <w:rPr>
          <w:rFonts w:ascii="Garamond" w:eastAsia="Times New Roman" w:hAnsi="Garamond" w:cs="Arial"/>
          <w:sz w:val="24"/>
          <w:szCs w:val="24"/>
          <w:lang w:eastAsia="pl-PL"/>
        </w:rPr>
        <w:t>o</w:t>
      </w:r>
      <w:r w:rsidR="000B6962" w:rsidRPr="002B6EAB">
        <w:rPr>
          <w:rFonts w:ascii="Garamond" w:eastAsia="Times New Roman" w:hAnsi="Garamond" w:cs="Arial"/>
          <w:sz w:val="24"/>
          <w:szCs w:val="24"/>
          <w:lang w:eastAsia="pl-PL"/>
        </w:rPr>
        <w:t> 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nr……………</w:t>
      </w:r>
      <w:r w:rsidR="001D1503" w:rsidRPr="002B6EAB">
        <w:rPr>
          <w:rFonts w:ascii="Garamond" w:eastAsia="Times New Roman" w:hAnsi="Garamond" w:cs="Arial"/>
          <w:sz w:val="24"/>
          <w:szCs w:val="24"/>
          <w:lang w:eastAsia="pl-PL"/>
        </w:rPr>
        <w:t>…………..</w:t>
      </w:r>
      <w:r w:rsidR="00C11713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w terminie …….. od dnia zawarcia niniejszej umowy.</w:t>
      </w:r>
    </w:p>
    <w:p w14:paraId="141667DA" w14:textId="72BA90F0" w:rsidR="00F809B6" w:rsidRPr="002B6EAB" w:rsidRDefault="001D1503" w:rsidP="00F809B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SPRZEDAJĄCY wyda </w:t>
      </w:r>
      <w:r w:rsidR="00423A8A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przedmio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t</w:t>
      </w:r>
      <w:r w:rsidR="00423A8A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umowy </w:t>
      </w:r>
      <w:r w:rsidR="00700561" w:rsidRPr="002B6EAB">
        <w:rPr>
          <w:rFonts w:ascii="Garamond" w:eastAsia="Times New Roman" w:hAnsi="Garamond" w:cs="Arial"/>
          <w:sz w:val="24"/>
          <w:szCs w:val="24"/>
          <w:lang w:eastAsia="pl-PL"/>
        </w:rPr>
        <w:t>w terminie…</w:t>
      </w:r>
      <w:r w:rsidR="00F325B2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……………. </w:t>
      </w:r>
      <w:r w:rsidR="00700561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od dnia zaksięgowania na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jego </w:t>
      </w:r>
      <w:r w:rsidR="001F1175">
        <w:rPr>
          <w:rFonts w:ascii="Garamond" w:eastAsia="Times New Roman" w:hAnsi="Garamond" w:cs="Arial"/>
          <w:sz w:val="24"/>
          <w:szCs w:val="24"/>
          <w:lang w:eastAsia="pl-PL"/>
        </w:rPr>
        <w:t>rachunku bankowym</w:t>
      </w:r>
      <w:r w:rsidR="00700561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kwoty, o której mowa w ust. 1. </w:t>
      </w:r>
    </w:p>
    <w:p w14:paraId="26BF6C40" w14:textId="5A7E147C" w:rsidR="00F809B6" w:rsidRPr="002B6EAB" w:rsidRDefault="00F809B6" w:rsidP="00F809B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KUPUJĄCY zobowiązuje się do </w:t>
      </w:r>
      <w:r w:rsidR="00F702EE">
        <w:rPr>
          <w:rFonts w:ascii="Garamond" w:eastAsia="Times New Roman" w:hAnsi="Garamond" w:cs="Arial"/>
          <w:sz w:val="24"/>
          <w:szCs w:val="24"/>
          <w:lang w:eastAsia="pl-PL"/>
        </w:rPr>
        <w:t xml:space="preserve">kontynuowania działalności ciepłowniczej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zapewnienia dostaw ciepła dotychczasowym odbiorcom, do których zobowiązany był SPRZEDAJĄCY na mocy następujących (stanowiących załącznik do niniejszej umowy) umów: </w:t>
      </w:r>
    </w:p>
    <w:p w14:paraId="18DF4E5F" w14:textId="21EFF097" w:rsidR="00F809B6" w:rsidRPr="002B6EAB" w:rsidRDefault="0097186B" w:rsidP="00F809B6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Times New Roman"/>
          <w:lang w:eastAsia="pl-PL"/>
        </w:rPr>
        <w:t xml:space="preserve">nr </w:t>
      </w:r>
      <w:r w:rsidR="00A36A16">
        <w:rPr>
          <w:rFonts w:ascii="Garamond" w:eastAsia="Times New Roman" w:hAnsi="Garamond" w:cs="Times New Roman"/>
          <w:lang w:eastAsia="pl-PL"/>
        </w:rPr>
        <w:t xml:space="preserve">FIN </w:t>
      </w:r>
      <w:r w:rsidR="00E40CFF">
        <w:rPr>
          <w:rFonts w:ascii="Garamond" w:eastAsia="Times New Roman" w:hAnsi="Garamond" w:cs="Times New Roman"/>
          <w:lang w:eastAsia="pl-PL"/>
        </w:rPr>
        <w:t>24/Z/2020 z dnia 22 września 2020 r.</w:t>
      </w:r>
      <w:r w:rsidR="007071BF">
        <w:rPr>
          <w:rFonts w:ascii="Garamond" w:eastAsia="Times New Roman" w:hAnsi="Garamond" w:cs="Times New Roman"/>
          <w:lang w:eastAsia="pl-PL"/>
        </w:rPr>
        <w:t>,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 </w:t>
      </w:r>
    </w:p>
    <w:p w14:paraId="275DD4B8" w14:textId="124F2BE3" w:rsidR="00F809B6" w:rsidRPr="002B6EAB" w:rsidRDefault="0097186B" w:rsidP="00F809B6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Times New Roman"/>
          <w:lang w:eastAsia="pl-PL"/>
        </w:rPr>
        <w:t>nr 35/09/20/IGB</w:t>
      </w:r>
      <w:r w:rsidR="00F36CA0">
        <w:rPr>
          <w:rFonts w:ascii="Garamond" w:eastAsia="Times New Roman" w:hAnsi="Garamond" w:cs="Times New Roman"/>
          <w:lang w:eastAsia="pl-PL"/>
        </w:rPr>
        <w:t xml:space="preserve"> z dnia 22 września 2020 r.,</w:t>
      </w:r>
    </w:p>
    <w:p w14:paraId="1BCDE186" w14:textId="3C260644" w:rsidR="0097186B" w:rsidRPr="002B6EAB" w:rsidRDefault="0097186B" w:rsidP="00F809B6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Times New Roman"/>
          <w:lang w:eastAsia="pl-PL"/>
        </w:rPr>
        <w:t xml:space="preserve">nr 33/09/20/IGB </w:t>
      </w:r>
      <w:r w:rsidR="00F36CA0">
        <w:rPr>
          <w:rFonts w:ascii="Garamond" w:eastAsia="Times New Roman" w:hAnsi="Garamond" w:cs="Times New Roman"/>
          <w:lang w:eastAsia="pl-PL"/>
        </w:rPr>
        <w:t>z dnia 22 września 2020 r.,</w:t>
      </w:r>
    </w:p>
    <w:p w14:paraId="4E905BD7" w14:textId="62423B75" w:rsidR="0097186B" w:rsidRPr="002B6EAB" w:rsidRDefault="0097186B" w:rsidP="00F809B6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Times New Roman"/>
          <w:lang w:eastAsia="pl-PL"/>
        </w:rPr>
        <w:t>nr 28/09/20/IGB</w:t>
      </w:r>
      <w:r w:rsidR="007071BF">
        <w:rPr>
          <w:rFonts w:ascii="Garamond" w:eastAsia="Times New Roman" w:hAnsi="Garamond" w:cs="Times New Roman"/>
          <w:lang w:eastAsia="pl-PL"/>
        </w:rPr>
        <w:t xml:space="preserve"> z dnia 22 września 2020 r.,</w:t>
      </w:r>
    </w:p>
    <w:p w14:paraId="3C2551C3" w14:textId="1A593773" w:rsidR="00F809B6" w:rsidRPr="002B6EAB" w:rsidRDefault="0097186B" w:rsidP="00F809B6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Times New Roman"/>
          <w:lang w:eastAsia="pl-PL"/>
        </w:rPr>
        <w:t xml:space="preserve">nr </w:t>
      </w:r>
      <w:r w:rsidR="00596D73">
        <w:rPr>
          <w:rFonts w:ascii="Garamond" w:eastAsia="Times New Roman" w:hAnsi="Garamond" w:cs="Times New Roman"/>
          <w:lang w:eastAsia="pl-PL"/>
        </w:rPr>
        <w:t>1801/UDSC/20 z dnia 20 grudnia 2020 r.</w:t>
      </w:r>
      <w:r w:rsidRPr="002B6EAB">
        <w:rPr>
          <w:rFonts w:ascii="Garamond" w:eastAsia="Times New Roman" w:hAnsi="Garamond" w:cs="Times New Roman"/>
          <w:lang w:eastAsia="pl-PL"/>
        </w:rPr>
        <w:t xml:space="preserve"> </w:t>
      </w:r>
    </w:p>
    <w:p w14:paraId="3AD2AF4C" w14:textId="17CB86E6" w:rsidR="00F809B6" w:rsidRPr="002B6EAB" w:rsidRDefault="00F809B6" w:rsidP="00F809B6">
      <w:pPr>
        <w:spacing w:line="360" w:lineRule="auto"/>
        <w:ind w:left="1418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i oświadcza, iż wstępuje w prawa i obowiązki SPRZEDAJĄCEGO wynikające z w/w umów. </w:t>
      </w:r>
    </w:p>
    <w:p w14:paraId="6D227279" w14:textId="6F9F408C" w:rsidR="00F809B6" w:rsidRPr="00FD596B" w:rsidRDefault="00F809B6" w:rsidP="00F809B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>KUPUJĄCY zobowiązuje się do zapewnienia podmiotom o których mowa w ust.</w:t>
      </w:r>
      <w:r w:rsidR="00E96E89" w:rsidRPr="00FD596B">
        <w:rPr>
          <w:rFonts w:ascii="Garamond" w:eastAsia="Times New Roman" w:hAnsi="Garamond" w:cs="Arial"/>
          <w:sz w:val="24"/>
          <w:szCs w:val="24"/>
          <w:lang w:eastAsia="pl-PL"/>
        </w:rPr>
        <w:t> 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3 dostaw ciepła przez okres 1 roku od dnia zawarcia umowy za zapłatą cen, o których mowa w treści umów, o których mowa w ust. 3. </w:t>
      </w:r>
    </w:p>
    <w:p w14:paraId="1F717BB7" w14:textId="0C36040B" w:rsidR="00274BD1" w:rsidRPr="00FD596B" w:rsidRDefault="00274BD1" w:rsidP="00274BD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KUPUJĄCY zobowiązuje się do zapewnienia SPRZEDAJĄCEMU dostaw ciepła przez okres 1 roku od dnia zawarcia umowy za zapłatą cen, o których mowa w treści umowy o której mowa w ust. 3 pkt a). </w:t>
      </w:r>
    </w:p>
    <w:p w14:paraId="102A4F18" w14:textId="685C9F7A" w:rsidR="002B6EAB" w:rsidRPr="00FD596B" w:rsidRDefault="002B6EAB" w:rsidP="00600ED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KUPUJĄCY zobowiązuje się do zapewnienia </w:t>
      </w:r>
      <w:r w:rsidR="00274BD1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SPRZEDAJĄCEMU oraz Zakładowi Karnemu w Czerwonym Borze 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dostaw ciepła przez okres </w:t>
      </w:r>
      <w:r w:rsidR="00DF624B">
        <w:rPr>
          <w:rFonts w:ascii="Garamond" w:eastAsia="Times New Roman" w:hAnsi="Garamond" w:cs="Arial"/>
          <w:sz w:val="24"/>
          <w:szCs w:val="24"/>
          <w:lang w:eastAsia="pl-PL"/>
        </w:rPr>
        <w:t xml:space="preserve">nie krótszy niż </w:t>
      </w:r>
      <w:r w:rsidR="005026FC"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="00274BD1" w:rsidRPr="00FD596B">
        <w:rPr>
          <w:rFonts w:ascii="Garamond" w:eastAsia="Times New Roman" w:hAnsi="Garamond" w:cs="Arial"/>
          <w:sz w:val="24"/>
          <w:szCs w:val="24"/>
          <w:lang w:eastAsia="pl-PL"/>
        </w:rPr>
        <w:t>0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lat po zakończeniu okres</w:t>
      </w:r>
      <w:r w:rsidR="00274BD1" w:rsidRPr="00FD596B">
        <w:rPr>
          <w:rFonts w:ascii="Garamond" w:eastAsia="Times New Roman" w:hAnsi="Garamond" w:cs="Arial"/>
          <w:sz w:val="24"/>
          <w:szCs w:val="24"/>
          <w:lang w:eastAsia="pl-PL"/>
        </w:rPr>
        <w:t>ów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>, o który</w:t>
      </w:r>
      <w:r w:rsidR="00274BD1" w:rsidRPr="00FD596B">
        <w:rPr>
          <w:rFonts w:ascii="Garamond" w:eastAsia="Times New Roman" w:hAnsi="Garamond" w:cs="Arial"/>
          <w:sz w:val="24"/>
          <w:szCs w:val="24"/>
          <w:lang w:eastAsia="pl-PL"/>
        </w:rPr>
        <w:t>ch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mowa w ust. 4</w:t>
      </w:r>
      <w:r w:rsidR="00274BD1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i 5 na warunkach nie </w:t>
      </w:r>
      <w:r w:rsidR="00274BD1" w:rsidRPr="00FD596B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>gorszych od określonych umową, o której mowa w ust. 3 pkt a)</w:t>
      </w:r>
      <w:r w:rsidR="00557890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z zastrzeżeniem zdania następnego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  <w:r w:rsidR="00557890" w:rsidRPr="00FD596B">
        <w:rPr>
          <w:rFonts w:ascii="Garamond" w:eastAsia="Times New Roman" w:hAnsi="Garamond" w:cs="Arial"/>
          <w:sz w:val="24"/>
          <w:szCs w:val="24"/>
          <w:lang w:eastAsia="pl-PL"/>
        </w:rPr>
        <w:t>KUPUJĄCY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zobowiązuje się</w:t>
      </w:r>
      <w:r w:rsidR="00557890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ponadto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do niepodwyższania w okresie, o którym mowa w zdaniu poprzedzającym cen o kwotę wyższą aniżeli wynikająca </w:t>
      </w:r>
      <w:r w:rsidRPr="005026FC">
        <w:rPr>
          <w:rFonts w:ascii="Garamond" w:eastAsia="Times New Roman" w:hAnsi="Garamond" w:cs="Arial"/>
          <w:sz w:val="24"/>
          <w:szCs w:val="24"/>
          <w:lang w:eastAsia="pl-PL"/>
        </w:rPr>
        <w:t xml:space="preserve">z iloczynu kwoty, wynikającej z umowy o której mowa </w:t>
      </w:r>
      <w:r w:rsidR="001F1175" w:rsidRPr="005026FC">
        <w:rPr>
          <w:rFonts w:ascii="Garamond" w:eastAsia="Times New Roman" w:hAnsi="Garamond" w:cs="Arial"/>
          <w:sz w:val="24"/>
          <w:szCs w:val="24"/>
          <w:lang w:eastAsia="pl-PL"/>
        </w:rPr>
        <w:t xml:space="preserve">w treści </w:t>
      </w:r>
      <w:r w:rsidR="00557890" w:rsidRPr="005026FC">
        <w:rPr>
          <w:rFonts w:ascii="Garamond" w:eastAsia="Times New Roman" w:hAnsi="Garamond" w:cs="Arial"/>
          <w:sz w:val="24"/>
          <w:szCs w:val="24"/>
          <w:lang w:eastAsia="pl-PL"/>
        </w:rPr>
        <w:t>ust. 3 pkt a)</w:t>
      </w:r>
      <w:r w:rsidR="001F1175" w:rsidRPr="005026FC">
        <w:rPr>
          <w:rFonts w:ascii="Garamond" w:eastAsia="Times New Roman" w:hAnsi="Garamond" w:cs="Arial"/>
          <w:sz w:val="24"/>
          <w:szCs w:val="24"/>
          <w:lang w:eastAsia="pl-PL"/>
        </w:rPr>
        <w:t xml:space="preserve"> oraz </w:t>
      </w:r>
      <w:r w:rsidR="005026FC" w:rsidRPr="005026FC">
        <w:rPr>
          <w:rStyle w:val="markedcontent"/>
          <w:rFonts w:ascii="Garamond" w:hAnsi="Garamond" w:cs="Arial"/>
          <w:sz w:val="24"/>
          <w:szCs w:val="24"/>
        </w:rPr>
        <w:t>średnioroczn</w:t>
      </w:r>
      <w:r w:rsidR="005026FC">
        <w:rPr>
          <w:rStyle w:val="markedcontent"/>
          <w:rFonts w:ascii="Garamond" w:hAnsi="Garamond" w:cs="Arial"/>
          <w:sz w:val="24"/>
          <w:szCs w:val="24"/>
        </w:rPr>
        <w:t>ego</w:t>
      </w:r>
      <w:r w:rsidR="005026FC" w:rsidRPr="005026FC">
        <w:rPr>
          <w:rStyle w:val="markedcontent"/>
          <w:rFonts w:ascii="Garamond" w:hAnsi="Garamond" w:cs="Arial"/>
          <w:sz w:val="24"/>
          <w:szCs w:val="24"/>
        </w:rPr>
        <w:t xml:space="preserve"> wskaźnik</w:t>
      </w:r>
      <w:r w:rsidR="005026FC">
        <w:rPr>
          <w:rStyle w:val="markedcontent"/>
          <w:rFonts w:ascii="Garamond" w:hAnsi="Garamond" w:cs="Arial"/>
          <w:sz w:val="24"/>
          <w:szCs w:val="24"/>
        </w:rPr>
        <w:t>a</w:t>
      </w:r>
      <w:r w:rsidR="005026FC" w:rsidRPr="005026FC">
        <w:rPr>
          <w:rStyle w:val="markedcontent"/>
          <w:rFonts w:ascii="Garamond" w:hAnsi="Garamond" w:cs="Arial"/>
          <w:sz w:val="24"/>
          <w:szCs w:val="24"/>
        </w:rPr>
        <w:t xml:space="preserve"> cen towarów i usług konsumpcyjnych ogółem</w:t>
      </w:r>
      <w:r w:rsidR="005026FC">
        <w:rPr>
          <w:rStyle w:val="markedcontent"/>
          <w:rFonts w:ascii="Garamond" w:hAnsi="Garamond" w:cs="Arial"/>
          <w:sz w:val="24"/>
          <w:szCs w:val="24"/>
        </w:rPr>
        <w:t xml:space="preserve"> ogłaszanego przez Prezesa Głównego Urzędu Statystycznego.</w:t>
      </w:r>
      <w:r w:rsidR="005026FC" w:rsidRPr="005026FC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="001F1175" w:rsidRPr="005026FC">
        <w:rPr>
          <w:rFonts w:ascii="Garamond" w:eastAsia="Times New Roman" w:hAnsi="Garamond" w:cs="Arial"/>
          <w:sz w:val="24"/>
          <w:szCs w:val="24"/>
          <w:lang w:eastAsia="pl-PL"/>
        </w:rPr>
        <w:t>Waloryzacji dokonać można raz w roku, na przyszłość,</w:t>
      </w:r>
      <w:r w:rsidR="001F1175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w</w:t>
      </w:r>
      <w:r w:rsidR="00E96E89" w:rsidRPr="00FD596B">
        <w:rPr>
          <w:rFonts w:ascii="Garamond" w:eastAsia="Times New Roman" w:hAnsi="Garamond" w:cs="Arial"/>
          <w:sz w:val="24"/>
          <w:szCs w:val="24"/>
          <w:lang w:eastAsia="pl-PL"/>
        </w:rPr>
        <w:t> </w:t>
      </w:r>
      <w:r w:rsidR="001F1175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terminie do dnia 30 marca każdego roku. </w:t>
      </w:r>
      <w:r w:rsidR="00127C95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Przepisy </w:t>
      </w:r>
      <w:r w:rsidR="00EF55F2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zdań poprzedzających niniejszego ustępu nie mogą naruszać powszechnie obowiązujących przepisów prawa. W przypadku kolizji – stosuje się powszechnie obowiązujące przepisy prawa. </w:t>
      </w:r>
    </w:p>
    <w:p w14:paraId="5913DA99" w14:textId="01E153D2" w:rsidR="00F809B6" w:rsidRPr="00FD596B" w:rsidRDefault="00F809B6" w:rsidP="00F809B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>KUPUJACY zobowiązuje się do zwolnienia SPRZEDAJĄCEGO z wszelkich zobowiązań wobec osób trzecich w przypadku uchybienia KUPUJĄCEGO w</w:t>
      </w:r>
      <w:r w:rsidR="00E96E89" w:rsidRPr="00FD596B">
        <w:rPr>
          <w:rFonts w:ascii="Garamond" w:eastAsia="Times New Roman" w:hAnsi="Garamond" w:cs="Arial"/>
          <w:sz w:val="24"/>
          <w:szCs w:val="24"/>
          <w:lang w:eastAsia="pl-PL"/>
        </w:rPr>
        <w:t> 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wykonaniu któregokolwiek z obowiązków, o których mowa w ust. 3 </w:t>
      </w:r>
      <w:r w:rsidR="00557890" w:rsidRPr="00FD596B">
        <w:rPr>
          <w:rFonts w:ascii="Garamond" w:eastAsia="Times New Roman" w:hAnsi="Garamond" w:cs="Arial"/>
          <w:sz w:val="24"/>
          <w:szCs w:val="24"/>
          <w:lang w:eastAsia="pl-PL"/>
        </w:rPr>
        <w:t>–</w:t>
      </w:r>
      <w:r w:rsidR="001F1175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557890" w:rsidRPr="00FD596B">
        <w:rPr>
          <w:rFonts w:ascii="Garamond" w:eastAsia="Times New Roman" w:hAnsi="Garamond" w:cs="Arial"/>
          <w:sz w:val="24"/>
          <w:szCs w:val="24"/>
          <w:lang w:eastAsia="pl-PL"/>
        </w:rPr>
        <w:t>4 i 6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31B20EA1" w14:textId="38B5B61B" w:rsidR="001F1175" w:rsidRPr="00FD596B" w:rsidRDefault="001F1175" w:rsidP="00F809B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KUPUJĄCY zobowiązuje się do zatrudnienia w okresie </w:t>
      </w:r>
      <w:r w:rsidR="005026FC">
        <w:rPr>
          <w:rFonts w:ascii="Garamond" w:eastAsia="Times New Roman" w:hAnsi="Garamond" w:cs="Arial"/>
          <w:sz w:val="24"/>
          <w:szCs w:val="24"/>
          <w:lang w:eastAsia="pl-PL"/>
        </w:rPr>
        <w:t>10</w:t>
      </w:r>
      <w:r w:rsidR="00557890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lat od dnia zawarcia umowy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96E89"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co najmniej </w:t>
      </w:r>
      <w:r w:rsidRPr="00FD596B">
        <w:rPr>
          <w:rFonts w:ascii="Garamond" w:eastAsia="Times New Roman" w:hAnsi="Garamond" w:cs="Arial"/>
          <w:sz w:val="24"/>
          <w:szCs w:val="24"/>
          <w:lang w:eastAsia="pl-PL"/>
        </w:rPr>
        <w:t xml:space="preserve">2 osób pozbawionych wolności. </w:t>
      </w:r>
    </w:p>
    <w:p w14:paraId="751608CE" w14:textId="77777777" w:rsidR="00B420AC" w:rsidRPr="002B6EAB" w:rsidRDefault="00B420AC" w:rsidP="00B420AC">
      <w:pPr>
        <w:spacing w:line="360" w:lineRule="auto"/>
        <w:ind w:left="851" w:hanging="851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§ 3.</w:t>
      </w:r>
    </w:p>
    <w:p w14:paraId="695CC636" w14:textId="77777777" w:rsidR="00B420AC" w:rsidRPr="002B6EAB" w:rsidRDefault="00B420AC" w:rsidP="00B420AC">
      <w:pPr>
        <w:spacing w:line="360" w:lineRule="auto"/>
        <w:ind w:left="851" w:hanging="851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Postanowienia końcowe </w:t>
      </w:r>
    </w:p>
    <w:p w14:paraId="272CFDBB" w14:textId="77777777" w:rsidR="00B420AC" w:rsidRPr="002B6EAB" w:rsidRDefault="001D1503" w:rsidP="001D15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Z</w:t>
      </w:r>
      <w:r w:rsidR="00B420AC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miana postanowień niniejszej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u</w:t>
      </w:r>
      <w:r w:rsidR="00B420AC" w:rsidRPr="002B6EAB">
        <w:rPr>
          <w:rFonts w:ascii="Garamond" w:eastAsia="Times New Roman" w:hAnsi="Garamond" w:cs="Arial"/>
          <w:sz w:val="24"/>
          <w:szCs w:val="24"/>
          <w:lang w:eastAsia="pl-PL"/>
        </w:rPr>
        <w:t>mowy wymaga formy pisemnej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="00B420AC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pod rygorem nieważności. </w:t>
      </w:r>
    </w:p>
    <w:p w14:paraId="040EA8EF" w14:textId="77777777" w:rsidR="00B420AC" w:rsidRPr="002B6EAB" w:rsidRDefault="00B420AC" w:rsidP="001D15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Wszelki spory wyni</w:t>
      </w:r>
      <w:r w:rsidR="001D1503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kające z 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niniejszej umowy będą wyłącznie i ostatecznie rozstrzygane przez </w:t>
      </w:r>
      <w:r w:rsidR="001D1503" w:rsidRPr="002B6EAB">
        <w:rPr>
          <w:rFonts w:ascii="Garamond" w:eastAsia="Times New Roman" w:hAnsi="Garamond" w:cs="Arial"/>
          <w:sz w:val="24"/>
          <w:szCs w:val="24"/>
          <w:lang w:eastAsia="pl-PL"/>
        </w:rPr>
        <w:t>s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ąd </w:t>
      </w:r>
      <w:r w:rsidR="001D1503" w:rsidRPr="002B6EAB">
        <w:rPr>
          <w:rFonts w:ascii="Garamond" w:eastAsia="Times New Roman" w:hAnsi="Garamond" w:cs="Arial"/>
          <w:sz w:val="24"/>
          <w:szCs w:val="24"/>
          <w:lang w:eastAsia="pl-PL"/>
        </w:rPr>
        <w:t>p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owszechny właściwy dla </w:t>
      </w:r>
      <w:r w:rsidR="00CC4EBD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siedziby SPRZEDAJĄCEGO. </w:t>
      </w:r>
    </w:p>
    <w:p w14:paraId="41737C91" w14:textId="77777777" w:rsidR="00CC4EBD" w:rsidRPr="002B6EAB" w:rsidRDefault="00CC4EBD" w:rsidP="001D15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W sprawach nieuregulowanych w niniejszej umowie mają zastosowanie odpowiednie przepisy Kodeksu Cywilnego. </w:t>
      </w:r>
    </w:p>
    <w:p w14:paraId="067E92CF" w14:textId="77777777" w:rsidR="00CC4EBD" w:rsidRPr="002B6EAB" w:rsidRDefault="00CC4EBD" w:rsidP="001D15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Załączniki do umowy stanowią jej integralną część.</w:t>
      </w:r>
    </w:p>
    <w:p w14:paraId="40D2B14B" w14:textId="77777777" w:rsidR="00CC4EBD" w:rsidRPr="002B6EAB" w:rsidRDefault="00CC4EBD" w:rsidP="001D15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Umową sporządzono w dwóch jednobrzmiących egzemplarzach, po jednym dla każdej ze </w:t>
      </w:r>
      <w:r w:rsidR="001D1503" w:rsidRPr="002B6EAB">
        <w:rPr>
          <w:rFonts w:ascii="Garamond" w:eastAsia="Times New Roman" w:hAnsi="Garamond" w:cs="Arial"/>
          <w:sz w:val="24"/>
          <w:szCs w:val="24"/>
          <w:lang w:eastAsia="pl-PL"/>
        </w:rPr>
        <w:t>S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tron. </w:t>
      </w:r>
    </w:p>
    <w:p w14:paraId="61112C71" w14:textId="77777777" w:rsidR="009F55E1" w:rsidRDefault="009F55E1" w:rsidP="00CC4EBD">
      <w:pPr>
        <w:pStyle w:val="Akapitzlist"/>
        <w:spacing w:line="360" w:lineRule="auto"/>
        <w:ind w:left="960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93AC9E8" w14:textId="77777777" w:rsidR="009F55E1" w:rsidRDefault="009F55E1" w:rsidP="00CC4EBD">
      <w:pPr>
        <w:pStyle w:val="Akapitzlist"/>
        <w:spacing w:line="360" w:lineRule="auto"/>
        <w:ind w:left="960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80590B9" w14:textId="6AE2C8B5" w:rsidR="00F809B6" w:rsidRPr="002B6EAB" w:rsidRDefault="00F809B6" w:rsidP="00CC4EBD">
      <w:pPr>
        <w:pStyle w:val="Akapitzlist"/>
        <w:spacing w:line="360" w:lineRule="auto"/>
        <w:ind w:left="960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Załączniki:</w:t>
      </w:r>
    </w:p>
    <w:p w14:paraId="61D5952C" w14:textId="0BCB4892" w:rsidR="0097186B" w:rsidRPr="002B6EAB" w:rsidRDefault="00004830" w:rsidP="00CC4EBD">
      <w:pPr>
        <w:pStyle w:val="Akapitzlist"/>
        <w:spacing w:line="360" w:lineRule="auto"/>
        <w:ind w:left="960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>Umowy</w:t>
      </w:r>
      <w:r w:rsidR="0097186B" w:rsidRPr="002B6EAB">
        <w:rPr>
          <w:rFonts w:ascii="Garamond" w:eastAsia="Times New Roman" w:hAnsi="Garamond" w:cs="Arial"/>
          <w:sz w:val="24"/>
          <w:szCs w:val="24"/>
          <w:lang w:eastAsia="pl-PL"/>
        </w:rPr>
        <w:t>:</w:t>
      </w:r>
    </w:p>
    <w:p w14:paraId="654D6F19" w14:textId="733B9AB0" w:rsidR="00F36CA0" w:rsidRPr="002B6EAB" w:rsidRDefault="00F36CA0" w:rsidP="00F36CA0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Times New Roman"/>
          <w:lang w:eastAsia="pl-PL"/>
        </w:rPr>
        <w:t xml:space="preserve">nr </w:t>
      </w:r>
      <w:r>
        <w:rPr>
          <w:rFonts w:ascii="Garamond" w:eastAsia="Times New Roman" w:hAnsi="Garamond" w:cs="Times New Roman"/>
          <w:lang w:eastAsia="pl-PL"/>
        </w:rPr>
        <w:t>FIN 24/Z/2020,</w:t>
      </w: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 </w:t>
      </w:r>
    </w:p>
    <w:p w14:paraId="66ABF6C9" w14:textId="78250B25" w:rsidR="00F36CA0" w:rsidRPr="002B6EAB" w:rsidRDefault="00F36CA0" w:rsidP="00F36CA0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Times New Roman"/>
          <w:lang w:eastAsia="pl-PL"/>
        </w:rPr>
        <w:t>nr 35/09/20/IGB</w:t>
      </w:r>
      <w:r>
        <w:rPr>
          <w:rFonts w:ascii="Garamond" w:eastAsia="Times New Roman" w:hAnsi="Garamond" w:cs="Times New Roman"/>
          <w:lang w:eastAsia="pl-PL"/>
        </w:rPr>
        <w:t xml:space="preserve"> ,</w:t>
      </w:r>
    </w:p>
    <w:p w14:paraId="6E275BA7" w14:textId="5CAED86E" w:rsidR="00F36CA0" w:rsidRPr="002B6EAB" w:rsidRDefault="00F36CA0" w:rsidP="00F36CA0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Times New Roman"/>
          <w:lang w:eastAsia="pl-PL"/>
        </w:rPr>
        <w:t xml:space="preserve">nr 33/09/20/IGB </w:t>
      </w:r>
      <w:r>
        <w:rPr>
          <w:rFonts w:ascii="Garamond" w:eastAsia="Times New Roman" w:hAnsi="Garamond" w:cs="Times New Roman"/>
          <w:lang w:eastAsia="pl-PL"/>
        </w:rPr>
        <w:t>,</w:t>
      </w:r>
    </w:p>
    <w:p w14:paraId="68D35020" w14:textId="77777777" w:rsidR="00F36CA0" w:rsidRPr="00F36CA0" w:rsidRDefault="00F36CA0" w:rsidP="00F36CA0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Times New Roman"/>
          <w:lang w:eastAsia="pl-PL"/>
        </w:rPr>
        <w:lastRenderedPageBreak/>
        <w:t>nr 28/09/20/IGB</w:t>
      </w:r>
      <w:r>
        <w:rPr>
          <w:rFonts w:ascii="Garamond" w:eastAsia="Times New Roman" w:hAnsi="Garamond" w:cs="Times New Roman"/>
          <w:lang w:eastAsia="pl-PL"/>
        </w:rPr>
        <w:t xml:space="preserve"> ,</w:t>
      </w:r>
    </w:p>
    <w:p w14:paraId="02A9A419" w14:textId="48267341" w:rsidR="0097186B" w:rsidRPr="00F36CA0" w:rsidRDefault="00F36CA0" w:rsidP="00F36CA0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36CA0">
        <w:rPr>
          <w:rFonts w:ascii="Garamond" w:eastAsia="Times New Roman" w:hAnsi="Garamond" w:cs="Times New Roman"/>
          <w:lang w:eastAsia="pl-PL"/>
        </w:rPr>
        <w:t>nr 1801/UDSC/20.</w:t>
      </w:r>
    </w:p>
    <w:p w14:paraId="14869405" w14:textId="77777777" w:rsidR="0097186B" w:rsidRPr="002B6EAB" w:rsidRDefault="0097186B" w:rsidP="00CC4EBD">
      <w:pPr>
        <w:pStyle w:val="Akapitzlist"/>
        <w:spacing w:line="360" w:lineRule="auto"/>
        <w:ind w:left="960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229C9CD" w14:textId="77777777" w:rsidR="0097186B" w:rsidRPr="002B6EAB" w:rsidRDefault="0097186B" w:rsidP="00CC4EBD">
      <w:pPr>
        <w:pStyle w:val="Akapitzlist"/>
        <w:spacing w:line="360" w:lineRule="auto"/>
        <w:ind w:left="960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6900E44" w14:textId="77777777" w:rsidR="009F55E1" w:rsidRDefault="009F55E1" w:rsidP="00CC4EBD">
      <w:pPr>
        <w:pStyle w:val="Akapitzlist"/>
        <w:spacing w:line="360" w:lineRule="auto"/>
        <w:ind w:left="960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54C2913" w14:textId="7F609062" w:rsidR="00CC4EBD" w:rsidRPr="002B6EAB" w:rsidRDefault="0097186B" w:rsidP="00CC4EBD">
      <w:pPr>
        <w:pStyle w:val="Akapitzlist"/>
        <w:spacing w:line="360" w:lineRule="auto"/>
        <w:ind w:left="960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…………………………...                                    </w:t>
      </w:r>
      <w:r w:rsidR="00004830" w:rsidRPr="002B6EAB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</w:t>
      </w:r>
      <w:r w:rsidR="002C3C9A"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  </w:t>
      </w:r>
    </w:p>
    <w:p w14:paraId="55D08203" w14:textId="77777777" w:rsidR="00CC4EBD" w:rsidRPr="002B6EAB" w:rsidRDefault="00CC4EBD" w:rsidP="00CC4EBD">
      <w:pPr>
        <w:pStyle w:val="Akapitzlist"/>
        <w:spacing w:line="360" w:lineRule="auto"/>
        <w:ind w:left="960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B188B33" w14:textId="77777777" w:rsidR="00CC4EBD" w:rsidRPr="002B6EAB" w:rsidRDefault="00CC4EBD" w:rsidP="00CC4EBD">
      <w:pPr>
        <w:pStyle w:val="Akapitzlist"/>
        <w:spacing w:line="360" w:lineRule="auto"/>
        <w:ind w:left="960"/>
        <w:rPr>
          <w:rFonts w:ascii="Garamond" w:eastAsia="Times New Roman" w:hAnsi="Garamond" w:cs="Arial"/>
          <w:sz w:val="24"/>
          <w:szCs w:val="24"/>
          <w:lang w:eastAsia="pl-PL"/>
        </w:rPr>
      </w:pPr>
      <w:r w:rsidRPr="002B6EAB">
        <w:rPr>
          <w:rFonts w:ascii="Garamond" w:eastAsia="Times New Roman" w:hAnsi="Garamond" w:cs="Arial"/>
          <w:sz w:val="24"/>
          <w:szCs w:val="24"/>
          <w:lang w:eastAsia="pl-PL"/>
        </w:rPr>
        <w:t xml:space="preserve">SPRZEDAJĄCY                                                                      KUPUJĄCY </w:t>
      </w:r>
    </w:p>
    <w:p w14:paraId="37A102C3" w14:textId="77777777" w:rsidR="00AA4140" w:rsidRPr="002B6EAB" w:rsidRDefault="00AA4140" w:rsidP="00AA4140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36F3C782" w14:textId="77777777" w:rsidR="00AA4140" w:rsidRPr="002B6EAB" w:rsidRDefault="00AA4140" w:rsidP="00AA4140">
      <w:pPr>
        <w:jc w:val="center"/>
        <w:rPr>
          <w:rFonts w:ascii="Garamond" w:hAnsi="Garamond"/>
          <w:sz w:val="24"/>
          <w:szCs w:val="24"/>
        </w:rPr>
      </w:pPr>
    </w:p>
    <w:sectPr w:rsidR="00AA4140" w:rsidRPr="002B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205"/>
    <w:multiLevelType w:val="hybridMultilevel"/>
    <w:tmpl w:val="7646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4238E2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Arial"/>
      </w:rPr>
    </w:lvl>
    <w:lvl w:ilvl="2" w:tplc="8702DA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2A5"/>
    <w:multiLevelType w:val="hybridMultilevel"/>
    <w:tmpl w:val="0F44F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E296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ED8"/>
    <w:multiLevelType w:val="hybridMultilevel"/>
    <w:tmpl w:val="45100D4A"/>
    <w:lvl w:ilvl="0" w:tplc="9F6C6A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C0D62"/>
    <w:multiLevelType w:val="hybridMultilevel"/>
    <w:tmpl w:val="417A5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7030"/>
    <w:multiLevelType w:val="hybridMultilevel"/>
    <w:tmpl w:val="DF928302"/>
    <w:lvl w:ilvl="0" w:tplc="73E6D9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9984164"/>
    <w:multiLevelType w:val="hybridMultilevel"/>
    <w:tmpl w:val="647C542C"/>
    <w:lvl w:ilvl="0" w:tplc="5C4AF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FD3"/>
    <w:multiLevelType w:val="hybridMultilevel"/>
    <w:tmpl w:val="34F6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064B3"/>
    <w:multiLevelType w:val="hybridMultilevel"/>
    <w:tmpl w:val="0CF6BF28"/>
    <w:lvl w:ilvl="0" w:tplc="60504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A5969"/>
    <w:multiLevelType w:val="hybridMultilevel"/>
    <w:tmpl w:val="A230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952EC"/>
    <w:multiLevelType w:val="hybridMultilevel"/>
    <w:tmpl w:val="C680B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40"/>
    <w:rsid w:val="00004830"/>
    <w:rsid w:val="0004041B"/>
    <w:rsid w:val="000A1314"/>
    <w:rsid w:val="000B6962"/>
    <w:rsid w:val="00127C95"/>
    <w:rsid w:val="001D1503"/>
    <w:rsid w:val="001F1175"/>
    <w:rsid w:val="00274BD1"/>
    <w:rsid w:val="002B6EAB"/>
    <w:rsid w:val="002C3C9A"/>
    <w:rsid w:val="00395C33"/>
    <w:rsid w:val="00403674"/>
    <w:rsid w:val="00423A8A"/>
    <w:rsid w:val="004604C6"/>
    <w:rsid w:val="005026FC"/>
    <w:rsid w:val="00504ADB"/>
    <w:rsid w:val="00557890"/>
    <w:rsid w:val="00596D73"/>
    <w:rsid w:val="00643EAD"/>
    <w:rsid w:val="00671986"/>
    <w:rsid w:val="00700561"/>
    <w:rsid w:val="007071BF"/>
    <w:rsid w:val="00893935"/>
    <w:rsid w:val="00921DAB"/>
    <w:rsid w:val="0097186B"/>
    <w:rsid w:val="009F55E1"/>
    <w:rsid w:val="00A36A16"/>
    <w:rsid w:val="00A56C0F"/>
    <w:rsid w:val="00A92435"/>
    <w:rsid w:val="00AA4140"/>
    <w:rsid w:val="00B420AC"/>
    <w:rsid w:val="00B75494"/>
    <w:rsid w:val="00C11713"/>
    <w:rsid w:val="00C338DE"/>
    <w:rsid w:val="00CC4EBD"/>
    <w:rsid w:val="00DF624B"/>
    <w:rsid w:val="00E40CFF"/>
    <w:rsid w:val="00E96E89"/>
    <w:rsid w:val="00EF55F2"/>
    <w:rsid w:val="00F030EF"/>
    <w:rsid w:val="00F325B2"/>
    <w:rsid w:val="00F36CA0"/>
    <w:rsid w:val="00F702EE"/>
    <w:rsid w:val="00F809B6"/>
    <w:rsid w:val="00FC3949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601C"/>
  <w15:chartTrackingRefBased/>
  <w15:docId w15:val="{7B9A643A-0D1A-4B10-8C83-A628D54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14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0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5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5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27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32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d.g.96@wp.pl</dc:creator>
  <cp:keywords/>
  <dc:description/>
  <cp:lastModifiedBy>Monika Zakrzewska</cp:lastModifiedBy>
  <cp:revision>10</cp:revision>
  <cp:lastPrinted>2021-08-24T09:15:00Z</cp:lastPrinted>
  <dcterms:created xsi:type="dcterms:W3CDTF">2021-08-24T09:14:00Z</dcterms:created>
  <dcterms:modified xsi:type="dcterms:W3CDTF">2021-08-27T08:09:00Z</dcterms:modified>
</cp:coreProperties>
</file>